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5A1BD">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千阳县</w:t>
      </w:r>
      <w:r>
        <w:rPr>
          <w:rFonts w:hint="eastAsia" w:ascii="方正小标宋简体" w:hAnsi="仿宋" w:eastAsia="方正小标宋简体"/>
          <w:sz w:val="44"/>
          <w:szCs w:val="44"/>
        </w:rPr>
        <w:t>建设项目开工“一件事”工作方案</w:t>
      </w:r>
    </w:p>
    <w:p w14:paraId="1999675E">
      <w:pPr>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 w:eastAsia="仿宋_GB2312"/>
          <w:sz w:val="32"/>
          <w:szCs w:val="32"/>
        </w:rPr>
      </w:pPr>
    </w:p>
    <w:p w14:paraId="61192012">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lef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为深入贯彻落实《国务院办公厅关于印发&lt;“高效办成一件事”2025年度第一批重点事项清单&gt;的通知》（国办函〔2025〕3号）、陕西省住房和城乡建设厅《关于印发&lt;陕西省建设项目开工“高效办成一件事”工作方案&gt;的通知》（陕建发〔2025〕64号）和宝鸡市行政审批服务局、宝鸡市住房和城乡建设局、宝鸡市城市管理执法局《关于印发&lt;宝鸡市建设项目开工“一件事”工作方案&gt;的通知》要求，推动房屋建筑和市政基础设施建设项目开工“高效办成一件事”落地见效，结合我县实际，制定本工作方案。</w:t>
      </w:r>
    </w:p>
    <w:p w14:paraId="5AE13F30">
      <w:pPr>
        <w:pStyle w:val="16"/>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640" w:left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一、工作目标</w:t>
      </w:r>
    </w:p>
    <w:p w14:paraId="5AF483BE">
      <w:pPr>
        <w:keepNext w:val="0"/>
        <w:keepLines w:val="0"/>
        <w:pageBreakBefore w:val="0"/>
        <w:kinsoku/>
        <w:wordWrap/>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建立健全建设项目开工“高效办成一件事”服务工作机制，通过流程再造、数据共享和部门协同，实现全县房屋建筑和市政基础设施项目开工关联事项</w:t>
      </w:r>
      <w:r>
        <w:rPr>
          <w:rFonts w:hint="eastAsia" w:ascii="楷体_GB2312" w:hAnsi="楷体_GB2312" w:eastAsia="楷体_GB2312" w:cs="楷体_GB2312"/>
          <w:spacing w:val="-6"/>
          <w:sz w:val="32"/>
          <w:szCs w:val="32"/>
          <w:lang w:val="en-US" w:eastAsia="zh-CN"/>
        </w:rPr>
        <w:t>（包括建筑工程施工许可证核发、建设工程消防设计审查、建设工程质量安全监督手续办理、城市建筑垃圾处置核准、城镇污水排入排水管网许可（临时）五个事项）</w:t>
      </w:r>
      <w:r>
        <w:rPr>
          <w:rFonts w:hint="eastAsia" w:ascii="仿宋_GB2312" w:hAnsi="仿宋_GB2312" w:eastAsia="仿宋_GB2312" w:cs="仿宋_GB2312"/>
          <w:spacing w:val="-6"/>
          <w:sz w:val="32"/>
          <w:szCs w:val="32"/>
          <w:lang w:val="en-US" w:eastAsia="zh-CN"/>
        </w:rPr>
        <w:t>“一次申请、一窗受理、并联审批、统一出件”，提升审批效率和服务质量，让企业切实感受到建设项目开工“一件事”服务的“速度”和“温度”，2025年6月底前全面实施。</w:t>
      </w:r>
    </w:p>
    <w:p w14:paraId="32DC0566">
      <w:pPr>
        <w:keepNext w:val="0"/>
        <w:keepLines w:val="0"/>
        <w:pageBreakBefore w:val="0"/>
        <w:widowControl w:val="0"/>
        <w:numPr>
          <w:ilvl w:val="0"/>
          <w:numId w:val="1"/>
        </w:numPr>
        <w:kinsoku/>
        <w:wordWrap/>
        <w:overflowPunct w:val="0"/>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推进机制及职责分工</w:t>
      </w:r>
    </w:p>
    <w:p w14:paraId="5E24BF0B">
      <w:pPr>
        <w:keepNext w:val="0"/>
        <w:keepLines w:val="0"/>
        <w:pageBreakBefore w:val="0"/>
        <w:kinsoku/>
        <w:wordWrap/>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按照“一事一组”原则，成立千阳县建设项目开工“高效办成一件事”集成改革工作推进组。工作推进组办公室设在县行政审批服务局工程建设股，负责协调推进相关工作，各成员部门根据工作任务和职责分工推动具体工作落实。</w:t>
      </w:r>
    </w:p>
    <w:p w14:paraId="572E451B">
      <w:pPr>
        <w:keepNext w:val="0"/>
        <w:keepLines w:val="0"/>
        <w:pageBreakBefore w:val="0"/>
        <w:kinsoku/>
        <w:wordWrap/>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组  长：李国华  县行政审批服务局局长</w:t>
      </w:r>
    </w:p>
    <w:p w14:paraId="1A9249AE">
      <w:pPr>
        <w:keepNext w:val="0"/>
        <w:keepLines w:val="0"/>
        <w:pageBreakBefore w:val="0"/>
        <w:kinsoku/>
        <w:wordWrap/>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副组长：杨永亮  县行政审批服务局局党组成员、副局长</w:t>
      </w:r>
    </w:p>
    <w:p w14:paraId="06943502">
      <w:pPr>
        <w:keepNext w:val="0"/>
        <w:keepLines w:val="0"/>
        <w:pageBreakBefore w:val="0"/>
        <w:kinsoku/>
        <w:wordWrap/>
        <w:topLinePunct w:val="0"/>
        <w:autoSpaceDE/>
        <w:autoSpaceDN/>
        <w:bidi w:val="0"/>
        <w:adjustRightInd/>
        <w:snapToGrid/>
        <w:spacing w:line="580" w:lineRule="exact"/>
        <w:ind w:firstLine="1848" w:firstLineChars="600"/>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王建科  县住房和城乡建设局党组成员、副局长</w:t>
      </w:r>
    </w:p>
    <w:p w14:paraId="437B08E0">
      <w:pPr>
        <w:keepNext w:val="0"/>
        <w:keepLines w:val="0"/>
        <w:pageBreakBefore w:val="0"/>
        <w:kinsoku/>
        <w:wordWrap/>
        <w:topLinePunct w:val="0"/>
        <w:autoSpaceDE/>
        <w:autoSpaceDN/>
        <w:bidi w:val="0"/>
        <w:adjustRightInd/>
        <w:snapToGrid/>
        <w:spacing w:line="580" w:lineRule="exact"/>
        <w:ind w:firstLine="1848" w:firstLineChars="6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李  峰  县城市管理执法队队长</w:t>
      </w:r>
    </w:p>
    <w:p w14:paraId="3A566292">
      <w:pPr>
        <w:keepNext w:val="0"/>
        <w:keepLines w:val="0"/>
        <w:pageBreakBefore w:val="0"/>
        <w:kinsoku/>
        <w:wordWrap/>
        <w:topLinePunct w:val="0"/>
        <w:autoSpaceDE/>
        <w:autoSpaceDN/>
        <w:bidi w:val="0"/>
        <w:adjustRightInd/>
        <w:snapToGrid/>
        <w:spacing w:line="580" w:lineRule="exact"/>
        <w:ind w:firstLine="616" w:firstLineChars="200"/>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成  员：段亚西  县行政审批服务局工程建设股股长</w:t>
      </w:r>
    </w:p>
    <w:p w14:paraId="6BAE7263">
      <w:pPr>
        <w:keepNext w:val="0"/>
        <w:keepLines w:val="0"/>
        <w:pageBreakBefore w:val="0"/>
        <w:kinsoku/>
        <w:wordWrap/>
        <w:topLinePunct w:val="0"/>
        <w:autoSpaceDE/>
        <w:autoSpaceDN/>
        <w:bidi w:val="0"/>
        <w:adjustRightInd/>
        <w:snapToGrid/>
        <w:spacing w:line="580" w:lineRule="exact"/>
        <w:ind w:firstLine="1848" w:firstLineChars="600"/>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周  伟  县行政审批服务局政务服务股股长</w:t>
      </w:r>
    </w:p>
    <w:p w14:paraId="7AA39BB1">
      <w:pPr>
        <w:keepNext w:val="0"/>
        <w:keepLines w:val="0"/>
        <w:pageBreakBefore w:val="0"/>
        <w:kinsoku/>
        <w:wordWrap/>
        <w:topLinePunct w:val="0"/>
        <w:autoSpaceDE/>
        <w:autoSpaceDN/>
        <w:bidi w:val="0"/>
        <w:adjustRightInd/>
        <w:snapToGrid/>
        <w:spacing w:line="580" w:lineRule="exact"/>
        <w:ind w:firstLine="1848" w:firstLineChars="6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樊  鑫  县建设工程质量安全监督站副站长</w:t>
      </w:r>
    </w:p>
    <w:p w14:paraId="5A045AA7">
      <w:pPr>
        <w:keepNext w:val="0"/>
        <w:keepLines w:val="0"/>
        <w:pageBreakBefore w:val="0"/>
        <w:kinsoku/>
        <w:wordWrap/>
        <w:topLinePunct w:val="0"/>
        <w:autoSpaceDE/>
        <w:autoSpaceDN/>
        <w:bidi w:val="0"/>
        <w:adjustRightInd/>
        <w:snapToGrid/>
        <w:spacing w:line="580" w:lineRule="exact"/>
        <w:ind w:firstLine="1848" w:firstLineChars="600"/>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吕银仓  县城市管理执法队干事</w:t>
      </w:r>
    </w:p>
    <w:p w14:paraId="6CEEBA19">
      <w:pPr>
        <w:keepNext w:val="0"/>
        <w:keepLines w:val="0"/>
        <w:pageBreakBefore w:val="0"/>
        <w:kinsoku/>
        <w:wordWrap/>
        <w:topLinePunct w:val="0"/>
        <w:autoSpaceDE/>
        <w:autoSpaceDN/>
        <w:bidi w:val="0"/>
        <w:adjustRightInd/>
        <w:snapToGrid/>
        <w:spacing w:line="580" w:lineRule="exact"/>
        <w:ind w:firstLine="643" w:firstLineChars="200"/>
        <w:textAlignment w:val="auto"/>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1.牵头部门：</w:t>
      </w:r>
      <w:r>
        <w:rPr>
          <w:rFonts w:hint="eastAsia" w:ascii="仿宋_GB2312" w:hAnsi="楷体_GB2312" w:eastAsia="仿宋_GB2312" w:cs="楷体_GB2312"/>
          <w:b/>
          <w:bCs/>
          <w:sz w:val="32"/>
          <w:szCs w:val="32"/>
          <w:lang w:val="en-US" w:eastAsia="zh-CN"/>
        </w:rPr>
        <w:t>县行政审批服务局</w:t>
      </w:r>
    </w:p>
    <w:p w14:paraId="27461C0A">
      <w:pPr>
        <w:keepNext w:val="0"/>
        <w:keepLines w:val="0"/>
        <w:pageBreakBefore w:val="0"/>
        <w:kinsoku/>
        <w:wordWrap/>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负责统筹推进建设项目开工“一件事”集成改革工作的实施。组织制定工作方案、业务流程规范和办事指南，统筹协调各责任部门解决堵点难点问题，通报工作进展情况，扎实开展业务专题培训，并督促指导各部门推动改革工作落地见效；负责优化升级千阳县工程建设项目审批管理系统，与市政务服务中心密切做好政策联络和技术对接工作，设置建设项目开工“一件事”综合窗口，配合开展事项标准化和业务流程梳理，协同推进建设项目开工“一件事”业务流程再造，依托“高效办成一件事”平台完成事项配置和规范接入，协助推动跨部门数据共享，配合完成建设项目开工“一件事”在省政务服务网、“秦务员”移动端上线运行。做好“只进一门”、“一线应答”，推动解决部门间难点堵点问题，保障建设项目开工“一件事”按期上线运行。</w:t>
      </w:r>
    </w:p>
    <w:p w14:paraId="6128D842">
      <w:pPr>
        <w:keepNext w:val="0"/>
        <w:keepLines w:val="0"/>
        <w:pageBreakBefore w:val="0"/>
        <w:numPr>
          <w:ilvl w:val="0"/>
          <w:numId w:val="0"/>
        </w:numPr>
        <w:kinsoku/>
        <w:wordWrap/>
        <w:topLinePunct w:val="0"/>
        <w:autoSpaceDE/>
        <w:autoSpaceDN/>
        <w:bidi w:val="0"/>
        <w:adjustRightInd/>
        <w:snapToGrid/>
        <w:spacing w:line="580" w:lineRule="exact"/>
        <w:ind w:left="642" w:leftChars="0"/>
        <w:jc w:val="left"/>
        <w:textAlignment w:val="auto"/>
        <w:rPr>
          <w:rFonts w:hint="eastAsia" w:ascii="仿宋_GB2312" w:hAnsi="楷体_GB2312" w:eastAsia="仿宋_GB2312" w:cs="楷体_GB2312"/>
          <w:b/>
          <w:bCs/>
          <w:sz w:val="32"/>
          <w:szCs w:val="32"/>
          <w:lang w:val="en-US" w:eastAsia="zh-CN"/>
        </w:rPr>
      </w:pPr>
      <w:r>
        <w:rPr>
          <w:rFonts w:hint="eastAsia" w:ascii="仿宋_GB2312" w:hAnsi="楷体_GB2312" w:eastAsia="仿宋_GB2312" w:cs="楷体_GB2312"/>
          <w:b/>
          <w:bCs/>
          <w:sz w:val="32"/>
          <w:szCs w:val="32"/>
          <w:lang w:val="en-US" w:eastAsia="zh-CN"/>
        </w:rPr>
        <w:t>2</w:t>
      </w:r>
      <w:r>
        <w:rPr>
          <w:rFonts w:hint="eastAsia" w:ascii="仿宋_GB2312" w:hAnsi="楷体_GB2312" w:eastAsia="仿宋_GB2312" w:cs="楷体_GB2312"/>
          <w:b/>
          <w:bCs/>
          <w:sz w:val="32"/>
          <w:szCs w:val="32"/>
        </w:rPr>
        <w:t>.</w:t>
      </w:r>
      <w:r>
        <w:rPr>
          <w:rFonts w:hint="eastAsia" w:ascii="仿宋_GB2312" w:hAnsi="楷体_GB2312" w:eastAsia="仿宋_GB2312" w:cs="楷体_GB2312"/>
          <w:b/>
          <w:bCs/>
          <w:sz w:val="32"/>
          <w:szCs w:val="32"/>
          <w:lang w:val="en-US" w:eastAsia="zh-CN"/>
        </w:rPr>
        <w:t>配合部门：县住房和城乡建设局（县城市管理执法局）</w:t>
      </w:r>
    </w:p>
    <w:p w14:paraId="672F3A27">
      <w:pPr>
        <w:keepNext w:val="0"/>
        <w:keepLines w:val="0"/>
        <w:pageBreakBefore w:val="0"/>
        <w:kinsoku/>
        <w:wordWrap/>
        <w:topLinePunct w:val="0"/>
        <w:autoSpaceDE/>
        <w:autoSpaceDN/>
        <w:bidi w:val="0"/>
        <w:adjustRightInd/>
        <w:snapToGrid/>
        <w:spacing w:line="580" w:lineRule="exact"/>
        <w:ind w:firstLine="616" w:firstLineChars="200"/>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县住房和城乡建设局负责“建设工程消防设计审查、建设工程质量安全监督手续办理、城市建筑垃圾处置核准”三个事项，联系对接市级相关部门，对建设项目开工“一件事”改革提供政策支持和行业指导，配合县行政审批服务局优化升级千阳县工程建设项目审批管理系统，积极做好联办事项的业务协同办理工作，并做好五个具体联办事项的办事指南发布、业务流程规范、联合审批办理等事宜。</w:t>
      </w:r>
    </w:p>
    <w:p w14:paraId="7D53F3F5">
      <w:pPr>
        <w:pStyle w:val="16"/>
        <w:keepNext w:val="0"/>
        <w:keepLines w:val="0"/>
        <w:pageBreakBefore w:val="0"/>
        <w:numPr>
          <w:ilvl w:val="0"/>
          <w:numId w:val="0"/>
        </w:numPr>
        <w:kinsoku/>
        <w:wordWrap/>
        <w:topLinePunct w:val="0"/>
        <w:autoSpaceDE/>
        <w:autoSpaceDN/>
        <w:bidi w:val="0"/>
        <w:adjustRightInd/>
        <w:snapToGrid/>
        <w:spacing w:line="58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三、工作任务及实施步骤</w:t>
      </w:r>
    </w:p>
    <w:p w14:paraId="39574B27">
      <w:pPr>
        <w:keepNext w:val="0"/>
        <w:keepLines w:val="0"/>
        <w:pageBreakBefore w:val="0"/>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bCs/>
          <w:sz w:val="32"/>
          <w:szCs w:val="32"/>
          <w:lang w:val="en-US" w:eastAsia="zh-CN"/>
        </w:rPr>
        <w:t>（一）成立工作小组（6月10日前完成）。</w:t>
      </w:r>
      <w:r>
        <w:rPr>
          <w:rFonts w:hint="eastAsia" w:ascii="仿宋_GB2312" w:hAnsi="仿宋_GB2312" w:eastAsia="仿宋_GB2312" w:cs="仿宋_GB2312"/>
          <w:spacing w:val="-6"/>
          <w:sz w:val="32"/>
          <w:szCs w:val="32"/>
          <w:lang w:val="en-US" w:eastAsia="zh-CN"/>
        </w:rPr>
        <w:t>制定工作方案，成立由县行政审批服务局局长为组长，县住房和城乡建设局、县行政审批服务局分管领导为副组长，相关股室负责人为成员的建设项目开工“一件事”工作推进组，明确具体责任分工，建立定期沟通协调机制，统筹推进建设项目开工“一件事”改革工作。</w:t>
      </w:r>
    </w:p>
    <w:p w14:paraId="7E7976AF">
      <w:pPr>
        <w:keepNext w:val="0"/>
        <w:keepLines w:val="0"/>
        <w:pageBreakBefore w:val="0"/>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bCs/>
          <w:sz w:val="32"/>
          <w:szCs w:val="32"/>
          <w:lang w:val="en-US" w:eastAsia="zh-CN"/>
        </w:rPr>
        <w:t>（二）事项认领梳理（6月10日前完成）。</w:t>
      </w:r>
      <w:r>
        <w:rPr>
          <w:rFonts w:hint="eastAsia" w:ascii="仿宋_GB2312" w:hAnsi="仿宋_GB2312" w:eastAsia="仿宋_GB2312" w:cs="仿宋_GB2312"/>
          <w:spacing w:val="-6"/>
          <w:sz w:val="32"/>
          <w:szCs w:val="32"/>
          <w:lang w:val="en-US" w:eastAsia="zh-CN"/>
        </w:rPr>
        <w:t>按照省住建厅《建设项目开工“一件事”事项清单》、《建设项目开工“一件事”申请表》、《建设项目开工“一件事”材料清单》，各相关部门在事项中控平台系统中承接事项并完善办事指南。</w:t>
      </w:r>
    </w:p>
    <w:p w14:paraId="5D53DE45">
      <w:pPr>
        <w:keepNext w:val="0"/>
        <w:keepLines w:val="0"/>
        <w:pageBreakBefore w:val="0"/>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bCs/>
          <w:sz w:val="32"/>
          <w:szCs w:val="32"/>
          <w:lang w:val="en-US" w:eastAsia="zh-CN"/>
        </w:rPr>
        <w:t>（三）业务流程再造（6月10日前完成）。</w:t>
      </w:r>
      <w:r>
        <w:rPr>
          <w:rFonts w:hint="eastAsia" w:ascii="仿宋_GB2312" w:hAnsi="仿宋_GB2312" w:eastAsia="仿宋_GB2312" w:cs="仿宋_GB2312"/>
          <w:spacing w:val="-6"/>
          <w:sz w:val="32"/>
          <w:szCs w:val="32"/>
          <w:lang w:val="en-US" w:eastAsia="zh-CN"/>
        </w:rPr>
        <w:t>将建设项目开工“一件事”联办事项纳入工程建设项目审批管理系统（以下简称工改系统），通过省“高效办成一件事”平台统一接件。建筑工程施工许可证核发、建设工程质量安全监督手续办理事项由省工改系统推送至各部门工改系统进行办理；城市建筑垃圾处置核准、城镇污水排入排水管网许可（临时）事项在省工改系统办理；建设工程消防设计审查事项由省工改系统推送至省消防设计审查验收备案服务管理平台进行办理。县政务大厅设置建设项目开工“一件事”受理窗口，按照省住建厅《建设项目开工“一件事”事项清单》、《建设项目开工“一件事”申请表》、《建设项目开工“一件事”材料清单》（详见附件）进行受理，精简材料提交，压缩审批时限，提高审批质效。</w:t>
      </w:r>
    </w:p>
    <w:p w14:paraId="1E4A2763">
      <w:pPr>
        <w:keepNext w:val="0"/>
        <w:keepLines w:val="0"/>
        <w:pageBreakBefore w:val="0"/>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bCs/>
          <w:sz w:val="32"/>
          <w:szCs w:val="32"/>
          <w:lang w:val="en-US" w:eastAsia="zh-CN"/>
        </w:rPr>
        <w:t>（四）系统数据对接（6月20日前完成）。</w:t>
      </w:r>
      <w:r>
        <w:rPr>
          <w:rFonts w:hint="eastAsia" w:ascii="仿宋_GB2312" w:hAnsi="仿宋_GB2312" w:eastAsia="仿宋_GB2312" w:cs="仿宋_GB2312"/>
          <w:spacing w:val="-6"/>
          <w:sz w:val="32"/>
          <w:szCs w:val="32"/>
          <w:lang w:val="en-US" w:eastAsia="zh-CN"/>
        </w:rPr>
        <w:t>推进千阳县工改系统升级改造，并与省市工改系统全面对接，将建设项目开工“一件事”联办事项办理信息实时推送省市工改系统，其中，建设工程消防设计审查、城市建筑垃圾处置核准、城镇污水排入排水管网许可（临时）事项办理信息由省市工改系统实时推送千阳县工改系统。</w:t>
      </w:r>
    </w:p>
    <w:p w14:paraId="42F5B94C">
      <w:pPr>
        <w:keepNext w:val="0"/>
        <w:keepLines w:val="0"/>
        <w:pageBreakBefore w:val="0"/>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bCs/>
          <w:sz w:val="32"/>
          <w:szCs w:val="32"/>
          <w:lang w:val="en-US" w:eastAsia="zh-CN"/>
        </w:rPr>
        <w:t>（五）上线运行应用（6月底前完成）。</w:t>
      </w:r>
      <w:r>
        <w:rPr>
          <w:rFonts w:hint="eastAsia" w:ascii="仿宋_GB2312" w:hAnsi="仿宋_GB2312" w:eastAsia="仿宋_GB2312" w:cs="仿宋_GB2312"/>
          <w:spacing w:val="-6"/>
          <w:sz w:val="32"/>
          <w:szCs w:val="32"/>
          <w:lang w:val="en-US" w:eastAsia="zh-CN"/>
        </w:rPr>
        <w:t>完成千阳县工改系统升级改造后，与省市工改系统进行联调测试，测试通过后开通建设项目开工“一件事”联办事项在线办理。</w:t>
      </w:r>
    </w:p>
    <w:p w14:paraId="5CAE81FB">
      <w:pPr>
        <w:keepNext w:val="0"/>
        <w:keepLines w:val="0"/>
        <w:pageBreakBefore w:val="0"/>
        <w:kinsoku/>
        <w:wordWrap/>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bCs/>
          <w:sz w:val="32"/>
          <w:szCs w:val="32"/>
          <w:lang w:val="en-US" w:eastAsia="zh-CN"/>
        </w:rPr>
        <w:t>（六）服务能力提升。</w:t>
      </w:r>
      <w:r>
        <w:rPr>
          <w:rFonts w:hint="eastAsia" w:ascii="仿宋_GB2312" w:hAnsi="仿宋_GB2312" w:eastAsia="仿宋_GB2312" w:cs="仿宋_GB2312"/>
          <w:spacing w:val="-6"/>
          <w:sz w:val="32"/>
          <w:szCs w:val="32"/>
          <w:lang w:val="en-US" w:eastAsia="zh-CN"/>
        </w:rPr>
        <w:t>加快推进线上线下融合服务，加强电子签章、电子材料等应用。依托“高效办成一件事”、工程建设项目审批等政务服务平台，为企业群众提供线上业务咨询、事项申报、进度查询等服务；线下综合服务窗口积极提供帮办代办服务，严格落实首问负责、一次性告知、限时办结等制度，着力打造便捷高效的政务服务环境。</w:t>
      </w:r>
    </w:p>
    <w:p w14:paraId="0C97C53E">
      <w:pPr>
        <w:pStyle w:val="16"/>
        <w:keepNext w:val="0"/>
        <w:keepLines w:val="0"/>
        <w:pageBreakBefore w:val="0"/>
        <w:numPr>
          <w:ilvl w:val="0"/>
          <w:numId w:val="0"/>
        </w:numPr>
        <w:kinsoku/>
        <w:wordWrap/>
        <w:topLinePunct w:val="0"/>
        <w:autoSpaceDE/>
        <w:autoSpaceDN/>
        <w:bidi w:val="0"/>
        <w:adjustRightInd/>
        <w:snapToGrid/>
        <w:spacing w:line="58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四、有关要求</w:t>
      </w:r>
    </w:p>
    <w:p w14:paraId="0B9870EB">
      <w:pPr>
        <w:keepNext w:val="0"/>
        <w:keepLines w:val="0"/>
        <w:pageBreakBefore w:val="0"/>
        <w:widowControl w:val="0"/>
        <w:numPr>
          <w:ilvl w:val="0"/>
          <w:numId w:val="0"/>
        </w:numPr>
        <w:pBdr>
          <w:bottom w:val="single" w:color="FFFFFF" w:sz="4" w:space="24"/>
        </w:pBdr>
        <w:kinsoku/>
        <w:wordWrap/>
        <w:overflowPunct/>
        <w:topLinePunct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bCs/>
          <w:sz w:val="32"/>
          <w:szCs w:val="32"/>
        </w:rPr>
        <w:t>（一）加强组织实施。</w:t>
      </w:r>
      <w:r>
        <w:rPr>
          <w:rFonts w:hint="eastAsia" w:ascii="仿宋_GB2312" w:hAnsi="仿宋_GB2312" w:eastAsia="仿宋_GB2312" w:cs="仿宋_GB2312"/>
          <w:spacing w:val="-6"/>
          <w:sz w:val="32"/>
          <w:szCs w:val="32"/>
          <w:lang w:val="en-US" w:eastAsia="zh-CN"/>
        </w:rPr>
        <w:t>“高效办成一件事”工作已纳入省考目标任务，各相关单位要高度重视，强化责任落实，细化工作措施，全力推动建设项目开工“一件事”落地落实。</w:t>
      </w:r>
    </w:p>
    <w:p w14:paraId="09CEF11B">
      <w:pPr>
        <w:keepNext w:val="0"/>
        <w:keepLines w:val="0"/>
        <w:pageBreakBefore w:val="0"/>
        <w:widowControl w:val="0"/>
        <w:numPr>
          <w:ilvl w:val="0"/>
          <w:numId w:val="0"/>
        </w:numPr>
        <w:pBdr>
          <w:bottom w:val="single" w:color="FFFFFF" w:sz="4" w:space="24"/>
        </w:pBdr>
        <w:kinsoku/>
        <w:wordWrap/>
        <w:overflowPunct/>
        <w:topLinePunct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bCs/>
          <w:sz w:val="32"/>
          <w:szCs w:val="32"/>
          <w:lang w:val="en-US" w:eastAsia="zh-CN"/>
        </w:rPr>
        <w:t>（二）聚力协同配合。</w:t>
      </w:r>
      <w:r>
        <w:rPr>
          <w:rFonts w:hint="eastAsia" w:ascii="仿宋_GB2312" w:hAnsi="仿宋_GB2312" w:eastAsia="仿宋_GB2312" w:cs="仿宋_GB2312"/>
          <w:spacing w:val="-6"/>
          <w:sz w:val="32"/>
          <w:szCs w:val="32"/>
          <w:lang w:val="en-US" w:eastAsia="zh-CN"/>
        </w:rPr>
        <w:t>相关单位要按照工作要求，立足职能职责，对建设项目开工“一件事”涉及具体事项的业务流程、系统支撑等环节积极主动密切配合，聚力解决实际运行中的困难和问题，形成工作合力，协同推进落实。</w:t>
      </w:r>
    </w:p>
    <w:p w14:paraId="0DA07EED">
      <w:pPr>
        <w:keepNext w:val="0"/>
        <w:keepLines w:val="0"/>
        <w:pageBreakBefore w:val="0"/>
        <w:widowControl w:val="0"/>
        <w:numPr>
          <w:ilvl w:val="0"/>
          <w:numId w:val="0"/>
        </w:numPr>
        <w:pBdr>
          <w:bottom w:val="single" w:color="FFFFFF" w:sz="4" w:space="24"/>
        </w:pBdr>
        <w:kinsoku/>
        <w:wordWrap/>
        <w:overflowPunct/>
        <w:topLinePunct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b/>
          <w:bCs/>
          <w:sz w:val="32"/>
          <w:szCs w:val="32"/>
          <w:lang w:val="en-US" w:eastAsia="zh-CN"/>
        </w:rPr>
        <w:t>（三）强化指导培训。</w:t>
      </w:r>
      <w:r>
        <w:rPr>
          <w:rFonts w:hint="eastAsia" w:ascii="仿宋_GB2312" w:hAnsi="仿宋_GB2312" w:eastAsia="仿宋_GB2312" w:cs="仿宋_GB2312"/>
          <w:spacing w:val="-6"/>
          <w:sz w:val="32"/>
          <w:szCs w:val="32"/>
          <w:lang w:val="en-US" w:eastAsia="zh-CN"/>
        </w:rPr>
        <w:t>县行政审批服务局要加强对窗口人员业务培训，熟练掌握业务流程，增强服务意识，及时解决企业群众办事过程遇到的问题困难，提升服务质效。要充分利用政府网站、新闻媒体、政务服务平台等渠道做好政策宣传解读，不断提高企业群众的政策知晓率和办事满意度。</w:t>
      </w:r>
    </w:p>
    <w:p w14:paraId="328A9C2D">
      <w:pPr>
        <w:keepNext w:val="0"/>
        <w:keepLines w:val="0"/>
        <w:pageBreakBefore w:val="0"/>
        <w:kinsoku/>
        <w:wordWrap/>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spacing w:val="-6"/>
          <w:sz w:val="32"/>
          <w:szCs w:val="32"/>
          <w:lang w:val="en-US" w:eastAsia="zh-CN"/>
        </w:rPr>
      </w:pPr>
    </w:p>
    <w:p w14:paraId="58E8418B">
      <w:pPr>
        <w:keepNext w:val="0"/>
        <w:keepLines w:val="0"/>
        <w:pageBreakBefore w:val="0"/>
        <w:kinsoku/>
        <w:wordWrap/>
        <w:topLinePunct w:val="0"/>
        <w:autoSpaceDE/>
        <w:autoSpaceDN/>
        <w:bidi w:val="0"/>
        <w:adjustRightInd/>
        <w:snapToGrid/>
        <w:spacing w:line="580" w:lineRule="exact"/>
        <w:ind w:firstLine="640" w:firstLineChars="200"/>
        <w:textAlignment w:val="auto"/>
        <w:rPr>
          <w:rFonts w:hint="eastAsia" w:ascii="仿宋_GB2312" w:hAnsi="仿宋" w:eastAsia="仿宋_GB2312"/>
          <w:sz w:val="32"/>
          <w:szCs w:val="32"/>
          <w:lang w:val="en-US" w:eastAsia="zh-CN"/>
        </w:rPr>
      </w:pPr>
    </w:p>
    <w:p w14:paraId="7039E55A">
      <w:pPr>
        <w:keepNext w:val="0"/>
        <w:keepLines w:val="0"/>
        <w:pageBreakBefore w:val="0"/>
        <w:kinsoku/>
        <w:wordWrap/>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附件：1.建设项目开工“一件事”事项清单；</w:t>
      </w:r>
    </w:p>
    <w:p w14:paraId="282411AA">
      <w:pPr>
        <w:keepNext w:val="0"/>
        <w:keepLines w:val="0"/>
        <w:pageBreakBefore w:val="0"/>
        <w:kinsoku/>
        <w:wordWrap/>
        <w:topLinePunct w:val="0"/>
        <w:autoSpaceDE/>
        <w:autoSpaceDN/>
        <w:bidi w:val="0"/>
        <w:adjustRightInd/>
        <w:snapToGrid/>
        <w:spacing w:line="580" w:lineRule="exact"/>
        <w:ind w:firstLine="1540" w:firstLineChars="5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2.建设项目开工“一件事”申请表；</w:t>
      </w:r>
    </w:p>
    <w:p w14:paraId="2A1D7A49">
      <w:pPr>
        <w:keepNext w:val="0"/>
        <w:keepLines w:val="0"/>
        <w:pageBreakBefore w:val="0"/>
        <w:kinsoku/>
        <w:wordWrap/>
        <w:topLinePunct w:val="0"/>
        <w:autoSpaceDE/>
        <w:autoSpaceDN/>
        <w:bidi w:val="0"/>
        <w:adjustRightInd/>
        <w:snapToGrid/>
        <w:spacing w:line="580" w:lineRule="exact"/>
        <w:ind w:firstLine="1540" w:firstLineChars="500"/>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3.建设项目开工“一件事”材料清单；</w:t>
      </w:r>
    </w:p>
    <w:p w14:paraId="386011BB">
      <w:pPr>
        <w:keepNext w:val="0"/>
        <w:keepLines w:val="0"/>
        <w:pageBreakBefore w:val="0"/>
        <w:kinsoku/>
        <w:wordWrap/>
        <w:topLinePunct w:val="0"/>
        <w:autoSpaceDE/>
        <w:autoSpaceDN/>
        <w:bidi w:val="0"/>
        <w:adjustRightInd/>
        <w:snapToGrid/>
        <w:spacing w:line="580" w:lineRule="exact"/>
        <w:ind w:firstLine="1540" w:firstLineChars="5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4.建设项目开工“一件事”办理流程；</w:t>
      </w:r>
    </w:p>
    <w:p w14:paraId="378D63BB">
      <w:pPr>
        <w:keepNext w:val="0"/>
        <w:keepLines w:val="0"/>
        <w:pageBreakBefore w:val="0"/>
        <w:kinsoku/>
        <w:wordWrap/>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p>
    <w:p w14:paraId="4E564704">
      <w:pPr>
        <w:pStyle w:val="5"/>
        <w:rPr>
          <w:rFonts w:hint="eastAsia"/>
          <w:lang w:eastAsia="zh-CN"/>
        </w:rPr>
      </w:pPr>
    </w:p>
    <w:p w14:paraId="154AC231">
      <w:pPr>
        <w:rPr>
          <w:rFonts w:hint="eastAsia" w:ascii="仿宋_GB2312" w:hAnsi="仿宋_GB2312" w:eastAsia="仿宋_GB2312" w:cs="仿宋_GB2312"/>
          <w:sz w:val="32"/>
          <w:szCs w:val="32"/>
          <w:lang w:eastAsia="zh-CN"/>
        </w:rPr>
      </w:pPr>
    </w:p>
    <w:p w14:paraId="24CD5A27">
      <w:pPr>
        <w:pStyle w:val="2"/>
        <w:rPr>
          <w:rFonts w:hint="eastAsia" w:ascii="仿宋_GB2312" w:hAnsi="仿宋_GB2312" w:eastAsia="仿宋_GB2312" w:cs="仿宋_GB2312"/>
          <w:sz w:val="32"/>
          <w:szCs w:val="32"/>
          <w:lang w:eastAsia="zh-CN"/>
        </w:rPr>
      </w:pPr>
    </w:p>
    <w:p w14:paraId="2853BE2B">
      <w:pPr>
        <w:pStyle w:val="3"/>
        <w:rPr>
          <w:rFonts w:hint="eastAsia"/>
          <w:lang w:eastAsia="zh-CN"/>
        </w:rPr>
      </w:pPr>
    </w:p>
    <w:p w14:paraId="087D0F4A">
      <w:pPr>
        <w:keepNext w:val="0"/>
        <w:keepLines w:val="0"/>
        <w:pageBreakBefore w:val="0"/>
        <w:kinsoku/>
        <w:wordWrap/>
        <w:topLinePunct w:val="0"/>
        <w:autoSpaceDE/>
        <w:autoSpaceDN/>
        <w:bidi w:val="0"/>
        <w:adjustRightInd/>
        <w:snapToGrid/>
        <w:spacing w:line="580" w:lineRule="exact"/>
        <w:jc w:val="both"/>
        <w:textAlignment w:val="auto"/>
        <w:rPr>
          <w:rFonts w:hint="eastAsia" w:ascii="CESI黑体-GB2312" w:hAnsi="CESI黑体-GB2312" w:eastAsia="CESI黑体-GB2312" w:cs="CESI黑体-GB2312"/>
          <w:sz w:val="32"/>
          <w:szCs w:val="32"/>
          <w:lang w:val="en-US" w:eastAsia="zh-CN"/>
        </w:rPr>
      </w:pPr>
      <w:bookmarkStart w:id="0" w:name="_GoBack"/>
      <w:bookmarkEnd w:id="0"/>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p w14:paraId="0DDA961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14:paraId="081ECA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建设项目开工“一件事”事项清单</w:t>
      </w:r>
    </w:p>
    <w:p w14:paraId="423C2DA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tbl>
      <w:tblPr>
        <w:tblStyle w:val="10"/>
        <w:tblW w:w="8989"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665"/>
        <w:gridCol w:w="3236"/>
      </w:tblGrid>
      <w:tr w14:paraId="0B06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14:paraId="6619B8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color w:val="000000"/>
                <w:kern w:val="0"/>
                <w:sz w:val="28"/>
                <w:szCs w:val="20"/>
              </w:rPr>
            </w:pPr>
            <w:r>
              <w:rPr>
                <w:rFonts w:hint="eastAsia" w:ascii="方正黑体_GBK" w:hAnsi="方正黑体_GBK" w:eastAsia="方正黑体_GBK" w:cs="方正黑体_GBK"/>
                <w:b w:val="0"/>
                <w:bCs w:val="0"/>
                <w:color w:val="000000"/>
                <w:kern w:val="0"/>
                <w:sz w:val="28"/>
                <w:szCs w:val="20"/>
                <w:lang w:eastAsia="zh-CN"/>
              </w:rPr>
              <w:t>“</w:t>
            </w:r>
            <w:r>
              <w:rPr>
                <w:rFonts w:hint="eastAsia" w:ascii="方正黑体_GBK" w:hAnsi="方正黑体_GBK" w:eastAsia="方正黑体_GBK" w:cs="方正黑体_GBK"/>
                <w:b w:val="0"/>
                <w:bCs w:val="0"/>
                <w:color w:val="000000"/>
                <w:kern w:val="0"/>
                <w:sz w:val="28"/>
                <w:szCs w:val="20"/>
              </w:rPr>
              <w:t>一件事</w:t>
            </w:r>
            <w:r>
              <w:rPr>
                <w:rFonts w:hint="eastAsia" w:ascii="方正黑体_GBK" w:hAnsi="方正黑体_GBK" w:eastAsia="方正黑体_GBK" w:cs="方正黑体_GBK"/>
                <w:b w:val="0"/>
                <w:bCs w:val="0"/>
                <w:color w:val="000000"/>
                <w:kern w:val="0"/>
                <w:sz w:val="28"/>
                <w:szCs w:val="20"/>
                <w:lang w:eastAsia="zh-CN"/>
              </w:rPr>
              <w:t>”</w:t>
            </w:r>
            <w:r>
              <w:rPr>
                <w:rFonts w:hint="eastAsia" w:ascii="方正黑体_GBK" w:hAnsi="方正黑体_GBK" w:eastAsia="方正黑体_GBK" w:cs="方正黑体_GBK"/>
                <w:b w:val="0"/>
                <w:bCs w:val="0"/>
                <w:color w:val="000000"/>
                <w:kern w:val="0"/>
                <w:sz w:val="28"/>
                <w:szCs w:val="20"/>
              </w:rPr>
              <w:t>名称</w:t>
            </w:r>
          </w:p>
        </w:tc>
        <w:tc>
          <w:tcPr>
            <w:tcW w:w="3665" w:type="dxa"/>
            <w:tcBorders>
              <w:top w:val="single" w:color="auto" w:sz="4" w:space="0"/>
              <w:left w:val="nil"/>
              <w:bottom w:val="single" w:color="auto" w:sz="4" w:space="0"/>
              <w:right w:val="single" w:color="auto" w:sz="4" w:space="0"/>
            </w:tcBorders>
            <w:noWrap w:val="0"/>
            <w:vAlign w:val="center"/>
          </w:tcPr>
          <w:p w14:paraId="75DBDF7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黑体_GBK" w:hAnsi="方正黑体_GBK" w:eastAsia="方正黑体_GBK" w:cs="方正黑体_GBK"/>
                <w:b w:val="0"/>
                <w:bCs w:val="0"/>
                <w:color w:val="000000"/>
                <w:kern w:val="0"/>
                <w:sz w:val="28"/>
                <w:szCs w:val="20"/>
              </w:rPr>
            </w:pPr>
            <w:r>
              <w:rPr>
                <w:rFonts w:hint="eastAsia" w:ascii="方正黑体_GBK" w:hAnsi="方正黑体_GBK" w:eastAsia="方正黑体_GBK" w:cs="方正黑体_GBK"/>
                <w:b w:val="0"/>
                <w:bCs w:val="0"/>
                <w:color w:val="000000"/>
                <w:kern w:val="0"/>
                <w:sz w:val="28"/>
                <w:szCs w:val="20"/>
              </w:rPr>
              <w:t>事项名称</w:t>
            </w:r>
          </w:p>
        </w:tc>
        <w:tc>
          <w:tcPr>
            <w:tcW w:w="3236" w:type="dxa"/>
            <w:tcBorders>
              <w:top w:val="single" w:color="auto" w:sz="4" w:space="0"/>
              <w:left w:val="nil"/>
              <w:bottom w:val="single" w:color="auto" w:sz="4" w:space="0"/>
              <w:right w:val="single" w:color="auto" w:sz="4" w:space="0"/>
            </w:tcBorders>
            <w:noWrap w:val="0"/>
            <w:vAlign w:val="center"/>
          </w:tcPr>
          <w:p w14:paraId="16B58D6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黑体_GBK" w:hAnsi="方正黑体_GBK" w:eastAsia="方正黑体_GBK" w:cs="方正黑体_GBK"/>
                <w:b w:val="0"/>
                <w:bCs w:val="0"/>
                <w:color w:val="000000"/>
                <w:kern w:val="0"/>
                <w:sz w:val="28"/>
                <w:szCs w:val="20"/>
              </w:rPr>
            </w:pPr>
            <w:r>
              <w:rPr>
                <w:rFonts w:hint="eastAsia" w:ascii="方正黑体_GBK" w:hAnsi="方正黑体_GBK" w:eastAsia="方正黑体_GBK" w:cs="方正黑体_GBK"/>
                <w:b w:val="0"/>
                <w:bCs w:val="0"/>
                <w:color w:val="000000"/>
                <w:kern w:val="0"/>
                <w:sz w:val="28"/>
                <w:szCs w:val="20"/>
              </w:rPr>
              <w:t>系统名称及对接情况</w:t>
            </w:r>
          </w:p>
        </w:tc>
      </w:tr>
      <w:tr w14:paraId="50F9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088" w:type="dxa"/>
            <w:vMerge w:val="restart"/>
            <w:tcBorders>
              <w:top w:val="nil"/>
              <w:left w:val="single" w:color="auto" w:sz="4" w:space="0"/>
              <w:bottom w:val="single" w:color="auto" w:sz="4" w:space="0"/>
              <w:right w:val="single" w:color="auto" w:sz="4" w:space="0"/>
            </w:tcBorders>
            <w:noWrap w:val="0"/>
            <w:vAlign w:val="center"/>
          </w:tcPr>
          <w:p w14:paraId="0654C2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8"/>
                <w:szCs w:val="20"/>
              </w:rPr>
            </w:pPr>
            <w:r>
              <w:rPr>
                <w:rFonts w:hint="eastAsia" w:ascii="仿宋_GB2312" w:hAnsi="仿宋_GB2312" w:eastAsia="仿宋_GB2312" w:cs="仿宋_GB2312"/>
                <w:color w:val="000000"/>
                <w:kern w:val="0"/>
                <w:sz w:val="28"/>
                <w:szCs w:val="20"/>
                <w:lang w:val="en-US" w:eastAsia="zh-CN"/>
              </w:rPr>
              <w:t>建设项目开工</w:t>
            </w:r>
          </w:p>
        </w:tc>
        <w:tc>
          <w:tcPr>
            <w:tcW w:w="3665" w:type="dxa"/>
            <w:tcBorders>
              <w:top w:val="single" w:color="auto" w:sz="4" w:space="0"/>
              <w:left w:val="nil"/>
              <w:bottom w:val="single" w:color="auto" w:sz="4" w:space="0"/>
              <w:right w:val="single" w:color="auto" w:sz="4" w:space="0"/>
            </w:tcBorders>
            <w:noWrap w:val="0"/>
            <w:vAlign w:val="center"/>
          </w:tcPr>
          <w:p w14:paraId="446DAC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8"/>
                <w:szCs w:val="20"/>
                <w:lang w:val="en-US" w:eastAsia="zh-CN"/>
              </w:rPr>
            </w:pPr>
            <w:r>
              <w:rPr>
                <w:rFonts w:hint="eastAsia" w:ascii="仿宋_GB2312" w:hAnsi="仿宋_GB2312" w:eastAsia="仿宋_GB2312" w:cs="仿宋_GB2312"/>
                <w:color w:val="000000"/>
                <w:kern w:val="0"/>
                <w:sz w:val="28"/>
                <w:szCs w:val="20"/>
                <w:lang w:val="en-US" w:eastAsia="zh-CN"/>
              </w:rPr>
              <w:t>建筑工程施工许可证核发</w:t>
            </w:r>
          </w:p>
        </w:tc>
        <w:tc>
          <w:tcPr>
            <w:tcW w:w="3236" w:type="dxa"/>
            <w:vMerge w:val="restart"/>
            <w:tcBorders>
              <w:top w:val="nil"/>
              <w:left w:val="nil"/>
              <w:bottom w:val="single" w:color="auto" w:sz="4" w:space="0"/>
              <w:right w:val="single" w:color="auto" w:sz="4" w:space="0"/>
            </w:tcBorders>
            <w:noWrap w:val="0"/>
            <w:vAlign w:val="center"/>
          </w:tcPr>
          <w:p w14:paraId="2075CDA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sz w:val="28"/>
                <w:szCs w:val="20"/>
                <w:highlight w:val="yellow"/>
                <w:lang w:val="en-US"/>
              </w:rPr>
            </w:pPr>
            <w:r>
              <w:rPr>
                <w:rFonts w:hint="eastAsia" w:ascii="仿宋_GB2312" w:hAnsi="仿宋_GB2312" w:eastAsia="仿宋_GB2312" w:cs="仿宋_GB2312"/>
                <w:color w:val="000000"/>
                <w:kern w:val="0"/>
                <w:sz w:val="28"/>
                <w:szCs w:val="20"/>
                <w:lang w:val="en-US" w:eastAsia="zh-CN"/>
              </w:rPr>
              <w:t>陕西省高效办成一件事平台、陕西省工程建设项目审批管理系统、陕西省消防设计审查验收备案服务管理平台、各地工程建设项目审批管理系统。</w:t>
            </w:r>
          </w:p>
        </w:tc>
      </w:tr>
      <w:tr w14:paraId="3AE2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00378406">
            <w:pPr>
              <w:keepNext w:val="0"/>
              <w:keepLines w:val="0"/>
              <w:pageBreakBefore w:val="0"/>
              <w:widowControl/>
              <w:kinsoku/>
              <w:wordWrap/>
              <w:overflowPunct/>
              <w:topLinePunct w:val="0"/>
              <w:autoSpaceDE/>
              <w:autoSpaceDN/>
              <w:bidi w:val="0"/>
              <w:adjustRightInd/>
              <w:snapToGrid/>
              <w:spacing w:line="400" w:lineRule="exact"/>
              <w:ind w:firstLine="560" w:firstLineChars="200"/>
              <w:jc w:val="center"/>
              <w:rPr>
                <w:rFonts w:hint="eastAsia" w:ascii="仿宋_GB2312" w:hAnsi="仿宋_GB2312" w:eastAsia="仿宋_GB2312" w:cs="仿宋_GB2312"/>
                <w:color w:val="000000"/>
                <w:sz w:val="28"/>
                <w:szCs w:val="20"/>
              </w:rPr>
            </w:pPr>
          </w:p>
        </w:tc>
        <w:tc>
          <w:tcPr>
            <w:tcW w:w="3665" w:type="dxa"/>
            <w:tcBorders>
              <w:top w:val="single" w:color="auto" w:sz="4" w:space="0"/>
              <w:left w:val="nil"/>
              <w:bottom w:val="single" w:color="auto" w:sz="4" w:space="0"/>
              <w:right w:val="single" w:color="auto" w:sz="4" w:space="0"/>
            </w:tcBorders>
            <w:noWrap w:val="0"/>
            <w:vAlign w:val="center"/>
          </w:tcPr>
          <w:p w14:paraId="2C7E7C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8"/>
                <w:szCs w:val="20"/>
                <w:lang w:val="en-US" w:eastAsia="zh-CN"/>
              </w:rPr>
            </w:pPr>
            <w:r>
              <w:rPr>
                <w:rFonts w:hint="eastAsia" w:ascii="仿宋_GB2312" w:hAnsi="仿宋_GB2312" w:eastAsia="仿宋_GB2312" w:cs="仿宋_GB2312"/>
                <w:color w:val="000000"/>
                <w:kern w:val="0"/>
                <w:sz w:val="28"/>
                <w:szCs w:val="20"/>
                <w:lang w:val="en-US" w:eastAsia="zh-CN"/>
              </w:rPr>
              <w:t>建设工程消防设计审查</w:t>
            </w:r>
          </w:p>
        </w:tc>
        <w:tc>
          <w:tcPr>
            <w:tcW w:w="3236" w:type="dxa"/>
            <w:vMerge w:val="continue"/>
            <w:tcBorders>
              <w:top w:val="nil"/>
              <w:left w:val="nil"/>
              <w:bottom w:val="single" w:color="auto" w:sz="4" w:space="0"/>
              <w:right w:val="single" w:color="auto" w:sz="4" w:space="0"/>
            </w:tcBorders>
            <w:noWrap w:val="0"/>
            <w:vAlign w:val="center"/>
          </w:tcPr>
          <w:p w14:paraId="566A164A">
            <w:pPr>
              <w:widowControl/>
              <w:spacing w:line="360" w:lineRule="auto"/>
              <w:ind w:firstLine="560" w:firstLineChars="200"/>
              <w:jc w:val="center"/>
              <w:rPr>
                <w:rFonts w:hint="eastAsia" w:ascii="仿宋_GB2312" w:hAnsi="仿宋_GB2312" w:eastAsia="仿宋_GB2312" w:cs="仿宋_GB2312"/>
                <w:color w:val="000000"/>
                <w:sz w:val="28"/>
                <w:szCs w:val="20"/>
                <w:highlight w:val="yellow"/>
              </w:rPr>
            </w:pPr>
          </w:p>
        </w:tc>
      </w:tr>
      <w:tr w14:paraId="6E20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312F7B2B">
            <w:pPr>
              <w:keepNext w:val="0"/>
              <w:keepLines w:val="0"/>
              <w:pageBreakBefore w:val="0"/>
              <w:widowControl/>
              <w:kinsoku/>
              <w:wordWrap/>
              <w:overflowPunct/>
              <w:topLinePunct w:val="0"/>
              <w:autoSpaceDE/>
              <w:autoSpaceDN/>
              <w:bidi w:val="0"/>
              <w:adjustRightInd/>
              <w:snapToGrid/>
              <w:spacing w:line="400" w:lineRule="exact"/>
              <w:ind w:firstLine="560" w:firstLineChars="200"/>
              <w:jc w:val="center"/>
              <w:rPr>
                <w:rFonts w:hint="eastAsia" w:ascii="仿宋_GB2312" w:hAnsi="仿宋_GB2312" w:eastAsia="仿宋_GB2312" w:cs="仿宋_GB2312"/>
                <w:color w:val="000000"/>
                <w:sz w:val="28"/>
                <w:szCs w:val="20"/>
              </w:rPr>
            </w:pPr>
          </w:p>
        </w:tc>
        <w:tc>
          <w:tcPr>
            <w:tcW w:w="3665" w:type="dxa"/>
            <w:tcBorders>
              <w:top w:val="single" w:color="auto" w:sz="4" w:space="0"/>
              <w:left w:val="nil"/>
              <w:bottom w:val="single" w:color="auto" w:sz="4" w:space="0"/>
              <w:right w:val="single" w:color="auto" w:sz="4" w:space="0"/>
            </w:tcBorders>
            <w:noWrap w:val="0"/>
            <w:vAlign w:val="center"/>
          </w:tcPr>
          <w:p w14:paraId="24C34FE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8"/>
                <w:szCs w:val="20"/>
                <w:lang w:val="en-US" w:eastAsia="zh-CN"/>
              </w:rPr>
            </w:pPr>
            <w:r>
              <w:rPr>
                <w:rFonts w:hint="eastAsia" w:ascii="仿宋_GB2312" w:hAnsi="仿宋_GB2312" w:eastAsia="仿宋_GB2312" w:cs="仿宋_GB2312"/>
                <w:color w:val="000000"/>
                <w:kern w:val="0"/>
                <w:sz w:val="28"/>
                <w:szCs w:val="20"/>
                <w:lang w:val="en-US" w:eastAsia="zh-CN"/>
              </w:rPr>
              <w:t>建设工程质量安全监督</w:t>
            </w:r>
          </w:p>
          <w:p w14:paraId="761322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8"/>
                <w:szCs w:val="20"/>
                <w:lang w:val="en-US" w:eastAsia="zh-CN"/>
              </w:rPr>
            </w:pPr>
            <w:r>
              <w:rPr>
                <w:rFonts w:hint="eastAsia" w:ascii="仿宋_GB2312" w:hAnsi="仿宋_GB2312" w:eastAsia="仿宋_GB2312" w:cs="仿宋_GB2312"/>
                <w:color w:val="000000"/>
                <w:kern w:val="0"/>
                <w:sz w:val="28"/>
                <w:szCs w:val="20"/>
                <w:lang w:val="en-US" w:eastAsia="zh-CN"/>
              </w:rPr>
              <w:t>手续办理</w:t>
            </w:r>
          </w:p>
        </w:tc>
        <w:tc>
          <w:tcPr>
            <w:tcW w:w="3236" w:type="dxa"/>
            <w:vMerge w:val="continue"/>
            <w:tcBorders>
              <w:top w:val="nil"/>
              <w:left w:val="nil"/>
              <w:bottom w:val="single" w:color="auto" w:sz="4" w:space="0"/>
              <w:right w:val="single" w:color="auto" w:sz="4" w:space="0"/>
            </w:tcBorders>
            <w:noWrap w:val="0"/>
            <w:vAlign w:val="center"/>
          </w:tcPr>
          <w:p w14:paraId="24E05291">
            <w:pPr>
              <w:widowControl/>
              <w:spacing w:line="360" w:lineRule="auto"/>
              <w:ind w:firstLine="560" w:firstLineChars="200"/>
              <w:jc w:val="center"/>
              <w:rPr>
                <w:rFonts w:hint="eastAsia" w:ascii="仿宋_GB2312" w:hAnsi="仿宋_GB2312" w:eastAsia="仿宋_GB2312" w:cs="仿宋_GB2312"/>
                <w:color w:val="000000"/>
                <w:sz w:val="28"/>
                <w:szCs w:val="20"/>
                <w:highlight w:val="yellow"/>
              </w:rPr>
            </w:pPr>
          </w:p>
        </w:tc>
      </w:tr>
      <w:tr w14:paraId="58C5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6CEA1ADB">
            <w:pPr>
              <w:keepNext w:val="0"/>
              <w:keepLines w:val="0"/>
              <w:pageBreakBefore w:val="0"/>
              <w:widowControl/>
              <w:kinsoku/>
              <w:wordWrap/>
              <w:overflowPunct/>
              <w:topLinePunct w:val="0"/>
              <w:autoSpaceDE/>
              <w:autoSpaceDN/>
              <w:bidi w:val="0"/>
              <w:adjustRightInd/>
              <w:snapToGrid/>
              <w:spacing w:line="400" w:lineRule="exact"/>
              <w:ind w:firstLine="560" w:firstLineChars="200"/>
              <w:jc w:val="center"/>
              <w:rPr>
                <w:rFonts w:hint="eastAsia" w:ascii="仿宋_GB2312" w:hAnsi="仿宋_GB2312" w:eastAsia="仿宋_GB2312" w:cs="仿宋_GB2312"/>
                <w:color w:val="000000"/>
                <w:sz w:val="28"/>
                <w:szCs w:val="20"/>
              </w:rPr>
            </w:pPr>
          </w:p>
        </w:tc>
        <w:tc>
          <w:tcPr>
            <w:tcW w:w="3665" w:type="dxa"/>
            <w:tcBorders>
              <w:top w:val="single" w:color="auto" w:sz="4" w:space="0"/>
              <w:left w:val="nil"/>
              <w:bottom w:val="single" w:color="auto" w:sz="4" w:space="0"/>
              <w:right w:val="single" w:color="auto" w:sz="4" w:space="0"/>
            </w:tcBorders>
            <w:noWrap w:val="0"/>
            <w:vAlign w:val="center"/>
          </w:tcPr>
          <w:p w14:paraId="4BE4DC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8"/>
                <w:szCs w:val="20"/>
                <w:lang w:val="en-US" w:eastAsia="zh-CN"/>
              </w:rPr>
            </w:pPr>
            <w:r>
              <w:rPr>
                <w:rFonts w:hint="eastAsia" w:ascii="仿宋_GB2312" w:hAnsi="仿宋_GB2312" w:eastAsia="仿宋_GB2312" w:cs="仿宋_GB2312"/>
                <w:color w:val="000000"/>
                <w:kern w:val="0"/>
                <w:sz w:val="28"/>
                <w:szCs w:val="20"/>
                <w:lang w:val="en-US" w:eastAsia="zh-CN"/>
              </w:rPr>
              <w:t>城市建筑垃圾处置核准</w:t>
            </w:r>
          </w:p>
        </w:tc>
        <w:tc>
          <w:tcPr>
            <w:tcW w:w="3236" w:type="dxa"/>
            <w:vMerge w:val="continue"/>
            <w:tcBorders>
              <w:top w:val="nil"/>
              <w:left w:val="nil"/>
              <w:bottom w:val="single" w:color="auto" w:sz="4" w:space="0"/>
              <w:right w:val="single" w:color="auto" w:sz="4" w:space="0"/>
            </w:tcBorders>
            <w:noWrap w:val="0"/>
            <w:vAlign w:val="center"/>
          </w:tcPr>
          <w:p w14:paraId="17C46A0A">
            <w:pPr>
              <w:widowControl/>
              <w:spacing w:line="360" w:lineRule="auto"/>
              <w:ind w:firstLine="560" w:firstLineChars="200"/>
              <w:jc w:val="center"/>
              <w:rPr>
                <w:rFonts w:hint="eastAsia" w:ascii="仿宋_GB2312" w:hAnsi="仿宋_GB2312" w:eastAsia="仿宋_GB2312" w:cs="仿宋_GB2312"/>
                <w:color w:val="000000"/>
                <w:sz w:val="28"/>
                <w:szCs w:val="20"/>
                <w:highlight w:val="yellow"/>
              </w:rPr>
            </w:pPr>
          </w:p>
        </w:tc>
      </w:tr>
      <w:tr w14:paraId="0AE4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088" w:type="dxa"/>
            <w:vMerge w:val="continue"/>
            <w:tcBorders>
              <w:top w:val="nil"/>
              <w:left w:val="single" w:color="auto" w:sz="4" w:space="0"/>
              <w:bottom w:val="single" w:color="auto" w:sz="4" w:space="0"/>
              <w:right w:val="single" w:color="auto" w:sz="4" w:space="0"/>
            </w:tcBorders>
            <w:noWrap w:val="0"/>
            <w:vAlign w:val="center"/>
          </w:tcPr>
          <w:p w14:paraId="19060CBD">
            <w:pPr>
              <w:keepNext w:val="0"/>
              <w:keepLines w:val="0"/>
              <w:pageBreakBefore w:val="0"/>
              <w:widowControl/>
              <w:kinsoku/>
              <w:wordWrap/>
              <w:overflowPunct/>
              <w:topLinePunct w:val="0"/>
              <w:autoSpaceDE/>
              <w:autoSpaceDN/>
              <w:bidi w:val="0"/>
              <w:adjustRightInd/>
              <w:snapToGrid/>
              <w:spacing w:line="400" w:lineRule="exact"/>
              <w:ind w:firstLine="560" w:firstLineChars="200"/>
              <w:jc w:val="center"/>
              <w:rPr>
                <w:rFonts w:hint="eastAsia" w:ascii="仿宋_GB2312" w:hAnsi="仿宋_GB2312" w:eastAsia="仿宋_GB2312" w:cs="仿宋_GB2312"/>
                <w:color w:val="000000"/>
                <w:sz w:val="28"/>
                <w:szCs w:val="20"/>
              </w:rPr>
            </w:pPr>
          </w:p>
        </w:tc>
        <w:tc>
          <w:tcPr>
            <w:tcW w:w="3665" w:type="dxa"/>
            <w:tcBorders>
              <w:top w:val="single" w:color="auto" w:sz="4" w:space="0"/>
              <w:left w:val="nil"/>
              <w:bottom w:val="single" w:color="auto" w:sz="4" w:space="0"/>
              <w:right w:val="single" w:color="auto" w:sz="4" w:space="0"/>
            </w:tcBorders>
            <w:noWrap w:val="0"/>
            <w:vAlign w:val="center"/>
          </w:tcPr>
          <w:p w14:paraId="6850A33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8"/>
                <w:szCs w:val="20"/>
                <w:lang w:val="en-US" w:eastAsia="zh-CN"/>
              </w:rPr>
            </w:pPr>
            <w:r>
              <w:rPr>
                <w:rFonts w:hint="eastAsia" w:ascii="仿宋_GB2312" w:hAnsi="仿宋_GB2312" w:eastAsia="仿宋_GB2312" w:cs="仿宋_GB2312"/>
                <w:color w:val="000000"/>
                <w:kern w:val="0"/>
                <w:sz w:val="28"/>
                <w:szCs w:val="20"/>
                <w:lang w:val="en-US" w:eastAsia="zh-CN"/>
              </w:rPr>
              <w:t>城镇污水排入排水管网许可</w:t>
            </w:r>
          </w:p>
          <w:p w14:paraId="728DEF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8"/>
                <w:szCs w:val="20"/>
                <w:lang w:val="en-US" w:eastAsia="zh-CN"/>
              </w:rPr>
            </w:pPr>
            <w:r>
              <w:rPr>
                <w:rFonts w:hint="eastAsia" w:ascii="仿宋_GB2312" w:hAnsi="仿宋_GB2312" w:eastAsia="仿宋_GB2312" w:cs="仿宋_GB2312"/>
                <w:color w:val="000000"/>
                <w:kern w:val="0"/>
                <w:sz w:val="28"/>
                <w:szCs w:val="20"/>
                <w:lang w:val="en-US" w:eastAsia="zh-CN"/>
              </w:rPr>
              <w:t>(临时)</w:t>
            </w:r>
          </w:p>
        </w:tc>
        <w:tc>
          <w:tcPr>
            <w:tcW w:w="3236" w:type="dxa"/>
            <w:vMerge w:val="continue"/>
            <w:tcBorders>
              <w:top w:val="nil"/>
              <w:left w:val="nil"/>
              <w:bottom w:val="single" w:color="auto" w:sz="4" w:space="0"/>
              <w:right w:val="single" w:color="auto" w:sz="4" w:space="0"/>
            </w:tcBorders>
            <w:noWrap w:val="0"/>
            <w:vAlign w:val="center"/>
          </w:tcPr>
          <w:p w14:paraId="19FF9709">
            <w:pPr>
              <w:widowControl/>
              <w:spacing w:line="360" w:lineRule="auto"/>
              <w:ind w:firstLine="560" w:firstLineChars="200"/>
              <w:jc w:val="center"/>
              <w:rPr>
                <w:rFonts w:hint="eastAsia" w:ascii="仿宋_GB2312" w:hAnsi="仿宋_GB2312" w:eastAsia="仿宋_GB2312" w:cs="仿宋_GB2312"/>
                <w:color w:val="000000"/>
                <w:sz w:val="28"/>
                <w:szCs w:val="20"/>
                <w:highlight w:val="yellow"/>
              </w:rPr>
            </w:pPr>
          </w:p>
        </w:tc>
      </w:tr>
    </w:tbl>
    <w:p w14:paraId="432D2B0E">
      <w:pPr>
        <w:jc w:val="both"/>
        <w:rPr>
          <w:rFonts w:hint="eastAsia" w:ascii="仿宋_GB2312" w:hAnsi="仿宋_GB2312" w:eastAsia="仿宋_GB2312" w:cs="仿宋_GB2312"/>
          <w:sz w:val="32"/>
          <w:szCs w:val="32"/>
          <w:lang w:eastAsia="zh-CN"/>
        </w:rPr>
      </w:pPr>
    </w:p>
    <w:p w14:paraId="3882BDB1">
      <w:pPr>
        <w:jc w:val="both"/>
        <w:rPr>
          <w:rFonts w:hint="eastAsia" w:ascii="仿宋_GB2312" w:hAnsi="仿宋_GB2312" w:eastAsia="仿宋_GB2312" w:cs="仿宋_GB2312"/>
          <w:sz w:val="32"/>
          <w:szCs w:val="32"/>
          <w:lang w:eastAsia="zh-CN"/>
        </w:rPr>
      </w:pPr>
    </w:p>
    <w:p w14:paraId="49B1918F">
      <w:pPr>
        <w:jc w:val="both"/>
        <w:rPr>
          <w:rFonts w:hint="eastAsia" w:ascii="仿宋_GB2312" w:hAnsi="仿宋_GB2312" w:eastAsia="仿宋_GB2312" w:cs="仿宋_GB2312"/>
          <w:sz w:val="32"/>
          <w:szCs w:val="32"/>
          <w:lang w:eastAsia="zh-CN"/>
        </w:rPr>
      </w:pPr>
    </w:p>
    <w:p w14:paraId="00CAFA9A">
      <w:pPr>
        <w:jc w:val="both"/>
        <w:rPr>
          <w:rFonts w:hint="eastAsia" w:ascii="仿宋_GB2312" w:hAnsi="仿宋_GB2312" w:eastAsia="仿宋_GB2312" w:cs="仿宋_GB2312"/>
          <w:sz w:val="32"/>
          <w:szCs w:val="32"/>
          <w:lang w:eastAsia="zh-CN"/>
        </w:rPr>
      </w:pPr>
    </w:p>
    <w:p w14:paraId="138ADDD4">
      <w:pPr>
        <w:jc w:val="both"/>
        <w:rPr>
          <w:rFonts w:hint="eastAsia" w:ascii="仿宋_GB2312" w:hAnsi="仿宋_GB2312" w:eastAsia="仿宋_GB2312" w:cs="仿宋_GB2312"/>
          <w:sz w:val="32"/>
          <w:szCs w:val="32"/>
          <w:lang w:eastAsia="zh-CN"/>
        </w:rPr>
      </w:pPr>
    </w:p>
    <w:p w14:paraId="3F990D82">
      <w:pPr>
        <w:jc w:val="both"/>
        <w:rPr>
          <w:rFonts w:hint="eastAsia" w:ascii="仿宋_GB2312" w:hAnsi="仿宋_GB2312" w:eastAsia="仿宋_GB2312" w:cs="仿宋_GB2312"/>
          <w:sz w:val="32"/>
          <w:szCs w:val="32"/>
          <w:lang w:eastAsia="zh-CN"/>
        </w:rPr>
      </w:pPr>
    </w:p>
    <w:p w14:paraId="1EA4B1D9">
      <w:pPr>
        <w:jc w:val="both"/>
        <w:rPr>
          <w:rFonts w:hint="eastAsia" w:ascii="仿宋_GB2312" w:hAnsi="仿宋_GB2312" w:eastAsia="仿宋_GB2312" w:cs="仿宋_GB2312"/>
          <w:sz w:val="32"/>
          <w:szCs w:val="32"/>
          <w:lang w:eastAsia="zh-CN"/>
        </w:rPr>
      </w:pPr>
    </w:p>
    <w:p w14:paraId="095EC9E6">
      <w:pPr>
        <w:jc w:val="both"/>
        <w:rPr>
          <w:rFonts w:hint="eastAsia" w:ascii="仿宋_GB2312" w:hAnsi="仿宋_GB2312" w:eastAsia="仿宋_GB2312" w:cs="仿宋_GB2312"/>
          <w:sz w:val="32"/>
          <w:szCs w:val="32"/>
          <w:lang w:eastAsia="zh-CN"/>
        </w:rPr>
      </w:pPr>
    </w:p>
    <w:p w14:paraId="38B69373">
      <w:pPr>
        <w:jc w:val="both"/>
        <w:rPr>
          <w:rFonts w:hint="eastAsia" w:ascii="仿宋_GB2312" w:hAnsi="仿宋_GB2312" w:eastAsia="仿宋_GB2312" w:cs="仿宋_GB2312"/>
          <w:sz w:val="32"/>
          <w:szCs w:val="32"/>
          <w:lang w:eastAsia="zh-CN"/>
        </w:rPr>
      </w:pPr>
    </w:p>
    <w:p w14:paraId="0B97F89B">
      <w:pPr>
        <w:jc w:val="both"/>
        <w:rPr>
          <w:rFonts w:hint="eastAsia" w:ascii="仿宋_GB2312" w:hAnsi="仿宋_GB2312" w:eastAsia="仿宋_GB2312" w:cs="仿宋_GB2312"/>
          <w:sz w:val="32"/>
          <w:szCs w:val="32"/>
          <w:lang w:eastAsia="zh-CN"/>
        </w:rPr>
      </w:pPr>
    </w:p>
    <w:p w14:paraId="7DEAB493">
      <w:pPr>
        <w:keepNext w:val="0"/>
        <w:keepLines w:val="0"/>
        <w:pageBreakBefore w:val="0"/>
        <w:kinsoku/>
        <w:wordWrap/>
        <w:topLinePunct w:val="0"/>
        <w:autoSpaceDE/>
        <w:autoSpaceDN/>
        <w:bidi w:val="0"/>
        <w:adjustRightInd/>
        <w:snapToGrid/>
        <w:spacing w:line="580" w:lineRule="exact"/>
        <w:jc w:val="both"/>
        <w:textAlignment w:val="auto"/>
        <w:rPr>
          <w:rFonts w:hint="eastAsia" w:ascii="CESI黑体-GB2312" w:hAnsi="CESI黑体-GB2312" w:eastAsia="CESI黑体-GB2312" w:cs="CESI黑体-GB2312"/>
          <w:sz w:val="32"/>
          <w:szCs w:val="32"/>
          <w:lang w:eastAsia="zh-CN"/>
        </w:rPr>
      </w:pPr>
    </w:p>
    <w:p w14:paraId="041FACC1">
      <w:pPr>
        <w:pStyle w:val="2"/>
        <w:rPr>
          <w:rFonts w:hint="eastAsia"/>
          <w:lang w:eastAsia="zh-CN"/>
        </w:rPr>
      </w:pPr>
    </w:p>
    <w:p w14:paraId="4A53AB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2</w:t>
      </w:r>
    </w:p>
    <w:p w14:paraId="4CF0C3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建设项目开工“一件事”申请表</w:t>
      </w:r>
    </w:p>
    <w:p w14:paraId="11F072E4">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方正小标宋简体" w:hAnsi="方正小标宋简体" w:eastAsia="方正小标宋简体" w:cs="方正小标宋简体"/>
          <w:sz w:val="44"/>
          <w:szCs w:val="44"/>
          <w:lang w:val="en-US" w:eastAsia="zh-CN"/>
        </w:rPr>
      </w:pPr>
    </w:p>
    <w:p w14:paraId="504847D9">
      <w:pPr>
        <w:spacing w:line="360" w:lineRule="auto"/>
        <w:rPr>
          <w:rFonts w:hint="eastAsia" w:ascii="黑体" w:hAnsi="黑体" w:eastAsia="黑体" w:cs="黑体"/>
          <w:b w:val="0"/>
          <w:bCs/>
          <w:color w:val="auto"/>
          <w:kern w:val="2"/>
          <w:sz w:val="24"/>
          <w:szCs w:val="24"/>
          <w:lang w:val="en-US" w:eastAsia="zh-CN" w:bidi="ar-SA"/>
        </w:rPr>
      </w:pPr>
      <w:r>
        <w:rPr>
          <w:rFonts w:hint="eastAsia" w:ascii="黑体" w:hAnsi="黑体" w:eastAsia="黑体" w:cs="黑体"/>
          <w:b w:val="0"/>
          <w:bCs/>
          <w:color w:val="auto"/>
          <w:kern w:val="2"/>
          <w:sz w:val="24"/>
          <w:szCs w:val="24"/>
          <w:lang w:val="en-US" w:eastAsia="zh-CN" w:bidi="ar-SA"/>
        </w:rPr>
        <w:t>项目代码：                                工程代码：</w:t>
      </w:r>
    </w:p>
    <w:tbl>
      <w:tblPr>
        <w:tblStyle w:val="17"/>
        <w:tblW w:w="5630" w:type="pct"/>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1"/>
        <w:gridCol w:w="678"/>
        <w:gridCol w:w="421"/>
        <w:gridCol w:w="391"/>
        <w:gridCol w:w="654"/>
        <w:gridCol w:w="706"/>
        <w:gridCol w:w="213"/>
        <w:gridCol w:w="515"/>
        <w:gridCol w:w="359"/>
        <w:gridCol w:w="337"/>
        <w:gridCol w:w="754"/>
        <w:gridCol w:w="175"/>
        <w:gridCol w:w="1077"/>
        <w:gridCol w:w="88"/>
        <w:gridCol w:w="624"/>
        <w:gridCol w:w="413"/>
        <w:gridCol w:w="1595"/>
      </w:tblGrid>
      <w:tr w14:paraId="2988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00" w:type="pct"/>
            <w:gridSpan w:val="17"/>
            <w:noWrap w:val="0"/>
            <w:vAlign w:val="center"/>
          </w:tcPr>
          <w:p w14:paraId="2629A9CE">
            <w:pPr>
              <w:bidi w:val="0"/>
              <w:jc w:val="center"/>
              <w:rPr>
                <w:rFonts w:hint="eastAsia" w:ascii="宋体" w:hAnsi="宋体" w:eastAsia="宋体" w:cs="宋体"/>
                <w:sz w:val="21"/>
                <w:szCs w:val="21"/>
                <w:lang w:val="en-US" w:eastAsia="zh-CN"/>
              </w:rPr>
            </w:pPr>
            <w:r>
              <w:rPr>
                <w:rFonts w:hint="eastAsia" w:ascii="黑体" w:hAnsi="黑体" w:eastAsia="黑体" w:cs="黑体"/>
                <w:b w:val="0"/>
                <w:bCs/>
                <w:color w:val="auto"/>
                <w:kern w:val="2"/>
                <w:sz w:val="24"/>
                <w:szCs w:val="24"/>
                <w:lang w:val="en-US" w:eastAsia="zh-CN" w:bidi="ar-SA"/>
              </w:rPr>
              <w:t>建 设 单 位 信 息 （个 人）</w:t>
            </w:r>
          </w:p>
        </w:tc>
      </w:tr>
      <w:tr w14:paraId="1329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1038" w:type="pct"/>
            <w:gridSpan w:val="3"/>
            <w:noWrap w:val="0"/>
            <w:vAlign w:val="center"/>
          </w:tcPr>
          <w:p w14:paraId="6C3298E9">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单位名称</w:t>
            </w:r>
          </w:p>
        </w:tc>
        <w:tc>
          <w:tcPr>
            <w:tcW w:w="1423" w:type="pct"/>
            <w:gridSpan w:val="6"/>
            <w:noWrap w:val="0"/>
            <w:vAlign w:val="center"/>
          </w:tcPr>
          <w:p w14:paraId="20EFF6A5">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777BD179">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建设单位类型</w:t>
            </w:r>
          </w:p>
        </w:tc>
        <w:tc>
          <w:tcPr>
            <w:tcW w:w="1317" w:type="pct"/>
            <w:gridSpan w:val="3"/>
            <w:noWrap w:val="0"/>
            <w:vAlign w:val="center"/>
          </w:tcPr>
          <w:p w14:paraId="50A11675">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□法人</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□自然人</w:t>
            </w:r>
          </w:p>
        </w:tc>
      </w:tr>
      <w:tr w14:paraId="667D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1038" w:type="pct"/>
            <w:gridSpan w:val="3"/>
            <w:noWrap w:val="0"/>
            <w:vAlign w:val="center"/>
          </w:tcPr>
          <w:p w14:paraId="2851FBA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单位地址</w:t>
            </w:r>
          </w:p>
        </w:tc>
        <w:tc>
          <w:tcPr>
            <w:tcW w:w="1423" w:type="pct"/>
            <w:gridSpan w:val="6"/>
            <w:noWrap w:val="0"/>
            <w:vAlign w:val="center"/>
          </w:tcPr>
          <w:p w14:paraId="622D70A6">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4148237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组织机构代码证号或</w:t>
            </w:r>
          </w:p>
          <w:p w14:paraId="1472092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统一社会信用代码证号</w:t>
            </w:r>
          </w:p>
        </w:tc>
        <w:tc>
          <w:tcPr>
            <w:tcW w:w="1317" w:type="pct"/>
            <w:gridSpan w:val="3"/>
            <w:noWrap w:val="0"/>
            <w:vAlign w:val="center"/>
          </w:tcPr>
          <w:p w14:paraId="5C2F84E9">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43D7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rPr>
        <w:tc>
          <w:tcPr>
            <w:tcW w:w="1038" w:type="pct"/>
            <w:gridSpan w:val="3"/>
            <w:noWrap w:val="0"/>
            <w:vAlign w:val="center"/>
          </w:tcPr>
          <w:p w14:paraId="57FBB449">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法人代表</w:t>
            </w:r>
          </w:p>
        </w:tc>
        <w:tc>
          <w:tcPr>
            <w:tcW w:w="1423" w:type="pct"/>
            <w:gridSpan w:val="6"/>
            <w:noWrap w:val="0"/>
            <w:vAlign w:val="center"/>
          </w:tcPr>
          <w:p w14:paraId="55CA2763">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6FF919D5">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证件号码（身份证）</w:t>
            </w:r>
          </w:p>
        </w:tc>
        <w:tc>
          <w:tcPr>
            <w:tcW w:w="1317" w:type="pct"/>
            <w:gridSpan w:val="3"/>
            <w:noWrap w:val="0"/>
            <w:vAlign w:val="center"/>
          </w:tcPr>
          <w:p w14:paraId="5F9A405B">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47F2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1038" w:type="pct"/>
            <w:gridSpan w:val="3"/>
            <w:noWrap w:val="0"/>
            <w:vAlign w:val="center"/>
          </w:tcPr>
          <w:p w14:paraId="39C3727A">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委托代理人</w:t>
            </w:r>
          </w:p>
        </w:tc>
        <w:tc>
          <w:tcPr>
            <w:tcW w:w="1423" w:type="pct"/>
            <w:gridSpan w:val="6"/>
            <w:noWrap w:val="0"/>
            <w:vAlign w:val="center"/>
          </w:tcPr>
          <w:p w14:paraId="63EA78F4">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20BA964A">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证件号码（身份证）</w:t>
            </w:r>
          </w:p>
        </w:tc>
        <w:tc>
          <w:tcPr>
            <w:tcW w:w="1317" w:type="pct"/>
            <w:gridSpan w:val="3"/>
            <w:noWrap w:val="0"/>
            <w:vAlign w:val="center"/>
          </w:tcPr>
          <w:p w14:paraId="4FC116C5">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6D4E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1038" w:type="pct"/>
            <w:gridSpan w:val="3"/>
            <w:noWrap w:val="0"/>
            <w:vAlign w:val="center"/>
          </w:tcPr>
          <w:p w14:paraId="6095D845">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联系电话</w:t>
            </w:r>
          </w:p>
        </w:tc>
        <w:tc>
          <w:tcPr>
            <w:tcW w:w="1423" w:type="pct"/>
            <w:gridSpan w:val="6"/>
            <w:noWrap w:val="0"/>
            <w:vAlign w:val="center"/>
          </w:tcPr>
          <w:p w14:paraId="717AAEB4">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5ECA5414">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邮箱</w:t>
            </w:r>
          </w:p>
        </w:tc>
        <w:tc>
          <w:tcPr>
            <w:tcW w:w="1317" w:type="pct"/>
            <w:gridSpan w:val="3"/>
            <w:noWrap w:val="0"/>
            <w:vAlign w:val="center"/>
          </w:tcPr>
          <w:p w14:paraId="2F8C9CBD">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1B2C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1038" w:type="pct"/>
            <w:gridSpan w:val="3"/>
            <w:noWrap w:val="0"/>
            <w:vAlign w:val="center"/>
          </w:tcPr>
          <w:p w14:paraId="6DBE4E97">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批文送达方式</w:t>
            </w:r>
          </w:p>
        </w:tc>
        <w:tc>
          <w:tcPr>
            <w:tcW w:w="3961" w:type="pct"/>
            <w:gridSpan w:val="14"/>
            <w:noWrap w:val="0"/>
            <w:vAlign w:val="center"/>
          </w:tcPr>
          <w:p w14:paraId="37179707">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□邮寄送达        □窗口自取</w:t>
            </w:r>
          </w:p>
        </w:tc>
      </w:tr>
      <w:tr w14:paraId="0A07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1038" w:type="pct"/>
            <w:gridSpan w:val="3"/>
            <w:noWrap w:val="0"/>
            <w:vAlign w:val="center"/>
          </w:tcPr>
          <w:p w14:paraId="14A8201A">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邮寄地址</w:t>
            </w:r>
          </w:p>
        </w:tc>
        <w:tc>
          <w:tcPr>
            <w:tcW w:w="3961" w:type="pct"/>
            <w:gridSpan w:val="14"/>
            <w:noWrap w:val="0"/>
            <w:vAlign w:val="center"/>
          </w:tcPr>
          <w:p w14:paraId="1EBA1B58">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7001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038" w:type="pct"/>
            <w:gridSpan w:val="3"/>
            <w:vMerge w:val="restart"/>
            <w:noWrap w:val="0"/>
            <w:vAlign w:val="center"/>
          </w:tcPr>
          <w:p w14:paraId="127DF916">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eastAsia="仿宋_GB2312"/>
                <w:b w:val="0"/>
                <w:bCs/>
                <w:sz w:val="24"/>
                <w:szCs w:val="24"/>
                <w:vertAlign w:val="baseline"/>
                <w:lang w:val="en-US" w:eastAsia="zh-CN"/>
              </w:rPr>
              <w:t>办理事项</w:t>
            </w:r>
          </w:p>
        </w:tc>
        <w:tc>
          <w:tcPr>
            <w:tcW w:w="3961" w:type="pct"/>
            <w:gridSpan w:val="14"/>
            <w:noWrap w:val="0"/>
            <w:vAlign w:val="center"/>
          </w:tcPr>
          <w:p w14:paraId="237A498D">
            <w:pPr>
              <w:bidi w:val="0"/>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□建筑工程施工许可（建设工程质量监督手续办理）</w:t>
            </w:r>
          </w:p>
        </w:tc>
      </w:tr>
      <w:tr w14:paraId="508D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038" w:type="pct"/>
            <w:gridSpan w:val="3"/>
            <w:vMerge w:val="continue"/>
            <w:noWrap w:val="0"/>
            <w:vAlign w:val="center"/>
          </w:tcPr>
          <w:p w14:paraId="5E452274">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3961" w:type="pct"/>
            <w:gridSpan w:val="14"/>
            <w:noWrap w:val="0"/>
            <w:vAlign w:val="center"/>
          </w:tcPr>
          <w:p w14:paraId="3925BDE2">
            <w:pPr>
              <w:bidi w:val="0"/>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□建设工程消防设计审查</w:t>
            </w:r>
          </w:p>
        </w:tc>
      </w:tr>
      <w:tr w14:paraId="07D3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038" w:type="pct"/>
            <w:gridSpan w:val="3"/>
            <w:vMerge w:val="continue"/>
            <w:noWrap w:val="0"/>
            <w:vAlign w:val="center"/>
          </w:tcPr>
          <w:p w14:paraId="5A323406">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3961" w:type="pct"/>
            <w:gridSpan w:val="14"/>
            <w:noWrap w:val="0"/>
            <w:vAlign w:val="center"/>
          </w:tcPr>
          <w:p w14:paraId="0CD5D30B">
            <w:pPr>
              <w:bidi w:val="0"/>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□城市建筑垃圾处置核准</w:t>
            </w:r>
          </w:p>
        </w:tc>
      </w:tr>
      <w:tr w14:paraId="182A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1038" w:type="pct"/>
            <w:gridSpan w:val="3"/>
            <w:vMerge w:val="continue"/>
            <w:noWrap w:val="0"/>
            <w:vAlign w:val="center"/>
          </w:tcPr>
          <w:p w14:paraId="4EB4A2EA">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3961" w:type="pct"/>
            <w:gridSpan w:val="14"/>
            <w:noWrap w:val="0"/>
            <w:vAlign w:val="center"/>
          </w:tcPr>
          <w:p w14:paraId="7AED0BC9">
            <w:pPr>
              <w:bidi w:val="0"/>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□城镇污水排入排水管网许可（临时）</w:t>
            </w:r>
          </w:p>
        </w:tc>
      </w:tr>
      <w:tr w14:paraId="59A0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5000" w:type="pct"/>
            <w:gridSpan w:val="17"/>
            <w:noWrap w:val="0"/>
            <w:vAlign w:val="center"/>
          </w:tcPr>
          <w:p w14:paraId="7B6F4763">
            <w:pPr>
              <w:bidi w:val="0"/>
              <w:jc w:val="center"/>
              <w:rPr>
                <w:rFonts w:hint="eastAsia" w:ascii="宋体" w:hAnsi="宋体" w:eastAsia="宋体" w:cs="宋体"/>
                <w:sz w:val="21"/>
                <w:szCs w:val="21"/>
              </w:rPr>
            </w:pPr>
            <w:r>
              <w:rPr>
                <w:rFonts w:hint="eastAsia" w:ascii="黑体" w:hAnsi="黑体" w:eastAsia="黑体" w:cs="黑体"/>
                <w:b w:val="0"/>
                <w:bCs/>
                <w:color w:val="auto"/>
                <w:kern w:val="2"/>
                <w:sz w:val="24"/>
                <w:szCs w:val="24"/>
                <w:lang w:val="en-US" w:eastAsia="zh-CN" w:bidi="ar-SA"/>
              </w:rPr>
              <w:t>工程基本信息</w:t>
            </w:r>
          </w:p>
        </w:tc>
      </w:tr>
      <w:tr w14:paraId="5873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1038" w:type="pct"/>
            <w:gridSpan w:val="3"/>
            <w:noWrap w:val="0"/>
            <w:vAlign w:val="center"/>
          </w:tcPr>
          <w:p w14:paraId="6AEC77F8">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工程名称</w:t>
            </w:r>
          </w:p>
        </w:tc>
        <w:tc>
          <w:tcPr>
            <w:tcW w:w="3961" w:type="pct"/>
            <w:gridSpan w:val="14"/>
            <w:noWrap w:val="0"/>
            <w:vAlign w:val="center"/>
          </w:tcPr>
          <w:p w14:paraId="1AC6F12A">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0A5B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038" w:type="pct"/>
            <w:gridSpan w:val="3"/>
            <w:noWrap w:val="0"/>
            <w:vAlign w:val="center"/>
          </w:tcPr>
          <w:p w14:paraId="2174726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建设地点</w:t>
            </w:r>
          </w:p>
        </w:tc>
        <w:tc>
          <w:tcPr>
            <w:tcW w:w="3961" w:type="pct"/>
            <w:gridSpan w:val="14"/>
            <w:noWrap w:val="0"/>
            <w:vAlign w:val="center"/>
          </w:tcPr>
          <w:p w14:paraId="71C1E0AB">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4E5E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038" w:type="pct"/>
            <w:gridSpan w:val="3"/>
            <w:noWrap w:val="0"/>
            <w:vAlign w:val="center"/>
          </w:tcPr>
          <w:p w14:paraId="38A10FF2">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建设性质</w:t>
            </w:r>
          </w:p>
        </w:tc>
        <w:tc>
          <w:tcPr>
            <w:tcW w:w="1423" w:type="pct"/>
            <w:gridSpan w:val="6"/>
            <w:noWrap w:val="0"/>
            <w:vAlign w:val="center"/>
          </w:tcPr>
          <w:p w14:paraId="1B76FD7C">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□新建</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□扩建</w:t>
            </w:r>
          </w:p>
          <w:p w14:paraId="22FBF31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□改建（装饰装修、改变用途、建筑保温）</w:t>
            </w:r>
          </w:p>
        </w:tc>
        <w:tc>
          <w:tcPr>
            <w:tcW w:w="1219" w:type="pct"/>
            <w:gridSpan w:val="5"/>
            <w:noWrap w:val="0"/>
            <w:vAlign w:val="center"/>
          </w:tcPr>
          <w:p w14:paraId="2FC33837">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工程用途</w:t>
            </w:r>
          </w:p>
        </w:tc>
        <w:tc>
          <w:tcPr>
            <w:tcW w:w="1317" w:type="pct"/>
            <w:gridSpan w:val="3"/>
            <w:noWrap w:val="0"/>
            <w:vAlign w:val="center"/>
          </w:tcPr>
          <w:p w14:paraId="63F3FF59">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7307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1038" w:type="pct"/>
            <w:gridSpan w:val="3"/>
            <w:noWrap w:val="0"/>
            <w:vAlign w:val="center"/>
          </w:tcPr>
          <w:p w14:paraId="5C0CAE6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建设单位项目负责人</w:t>
            </w:r>
          </w:p>
        </w:tc>
        <w:tc>
          <w:tcPr>
            <w:tcW w:w="1423" w:type="pct"/>
            <w:gridSpan w:val="6"/>
            <w:noWrap w:val="0"/>
            <w:vAlign w:val="center"/>
          </w:tcPr>
          <w:p w14:paraId="327D5859">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72488C42">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建设单位项目负责人身份证件号码</w:t>
            </w:r>
          </w:p>
        </w:tc>
        <w:tc>
          <w:tcPr>
            <w:tcW w:w="1317" w:type="pct"/>
            <w:gridSpan w:val="3"/>
            <w:noWrap w:val="0"/>
            <w:vAlign w:val="center"/>
          </w:tcPr>
          <w:p w14:paraId="2F1561EE">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4B45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38" w:type="pct"/>
            <w:gridSpan w:val="3"/>
            <w:noWrap w:val="0"/>
            <w:vAlign w:val="center"/>
          </w:tcPr>
          <w:p w14:paraId="74D606E8">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建筑面积（m</w:t>
            </w:r>
            <w:r>
              <w:rPr>
                <w:rFonts w:hint="eastAsia" w:ascii="仿宋_GB2312" w:hAnsi="仿宋_GB2312" w:eastAsia="仿宋_GB2312" w:cs="仿宋_GB2312"/>
                <w:b w:val="0"/>
                <w:bCs w:val="0"/>
                <w:color w:val="auto"/>
                <w:kern w:val="2"/>
                <w:sz w:val="24"/>
                <w:szCs w:val="24"/>
                <w:vertAlign w:val="superscript"/>
                <w:lang w:val="en-US" w:eastAsia="zh-CN" w:bidi="ar-SA"/>
              </w:rPr>
              <w:t>2</w:t>
            </w:r>
            <w:r>
              <w:rPr>
                <w:rFonts w:hint="eastAsia" w:ascii="仿宋_GB2312" w:hAnsi="仿宋_GB2312" w:eastAsia="仿宋_GB2312" w:cs="仿宋_GB2312"/>
                <w:b w:val="0"/>
                <w:bCs w:val="0"/>
                <w:color w:val="auto"/>
                <w:kern w:val="2"/>
                <w:sz w:val="24"/>
                <w:szCs w:val="24"/>
                <w:lang w:val="en-US" w:eastAsia="zh-CN" w:bidi="ar-SA"/>
              </w:rPr>
              <w:t>）</w:t>
            </w:r>
          </w:p>
        </w:tc>
        <w:tc>
          <w:tcPr>
            <w:tcW w:w="1423" w:type="pct"/>
            <w:gridSpan w:val="6"/>
            <w:noWrap w:val="0"/>
            <w:vAlign w:val="center"/>
          </w:tcPr>
          <w:p w14:paraId="375F6F30">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022400B1">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用地面积（m</w:t>
            </w:r>
            <w:r>
              <w:rPr>
                <w:rFonts w:hint="eastAsia" w:ascii="仿宋_GB2312" w:hAnsi="仿宋_GB2312" w:eastAsia="仿宋_GB2312" w:cs="仿宋_GB2312"/>
                <w:b w:val="0"/>
                <w:bCs w:val="0"/>
                <w:color w:val="auto"/>
                <w:kern w:val="2"/>
                <w:sz w:val="24"/>
                <w:szCs w:val="24"/>
                <w:vertAlign w:val="superscript"/>
                <w:lang w:val="en-US" w:eastAsia="zh-CN" w:bidi="ar-SA"/>
              </w:rPr>
              <w:t>2</w:t>
            </w:r>
            <w:r>
              <w:rPr>
                <w:rFonts w:hint="eastAsia" w:ascii="仿宋_GB2312" w:hAnsi="仿宋_GB2312" w:eastAsia="仿宋_GB2312" w:cs="仿宋_GB2312"/>
                <w:b w:val="0"/>
                <w:bCs w:val="0"/>
                <w:color w:val="auto"/>
                <w:kern w:val="2"/>
                <w:sz w:val="24"/>
                <w:szCs w:val="24"/>
                <w:lang w:val="en-US" w:eastAsia="zh-CN" w:bidi="ar-SA"/>
              </w:rPr>
              <w:t>）</w:t>
            </w:r>
          </w:p>
        </w:tc>
        <w:tc>
          <w:tcPr>
            <w:tcW w:w="1317" w:type="pct"/>
            <w:gridSpan w:val="3"/>
            <w:noWrap w:val="0"/>
            <w:vAlign w:val="center"/>
          </w:tcPr>
          <w:p w14:paraId="60A8BB65">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7244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8" w:type="pct"/>
            <w:gridSpan w:val="3"/>
            <w:noWrap w:val="0"/>
            <w:vAlign w:val="center"/>
          </w:tcPr>
          <w:p w14:paraId="7F60AD8B">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项目投资来源</w:t>
            </w:r>
          </w:p>
        </w:tc>
        <w:tc>
          <w:tcPr>
            <w:tcW w:w="1423" w:type="pct"/>
            <w:gridSpan w:val="6"/>
            <w:noWrap w:val="0"/>
            <w:vAlign w:val="center"/>
          </w:tcPr>
          <w:p w14:paraId="795ED38E">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20DE36EC">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土地获取方式</w:t>
            </w:r>
          </w:p>
        </w:tc>
        <w:tc>
          <w:tcPr>
            <w:tcW w:w="1317" w:type="pct"/>
            <w:gridSpan w:val="3"/>
            <w:noWrap w:val="0"/>
            <w:vAlign w:val="center"/>
          </w:tcPr>
          <w:p w14:paraId="59FF459C">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7B1E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8" w:type="pct"/>
            <w:gridSpan w:val="3"/>
            <w:noWrap w:val="0"/>
            <w:vAlign w:val="center"/>
          </w:tcPr>
          <w:p w14:paraId="3972A10F">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土地是否带设计方案</w:t>
            </w:r>
          </w:p>
        </w:tc>
        <w:tc>
          <w:tcPr>
            <w:tcW w:w="1423" w:type="pct"/>
            <w:gridSpan w:val="6"/>
            <w:noWrap w:val="0"/>
            <w:vAlign w:val="center"/>
          </w:tcPr>
          <w:p w14:paraId="121ABD14">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□否</w:t>
            </w:r>
          </w:p>
        </w:tc>
        <w:tc>
          <w:tcPr>
            <w:tcW w:w="1219" w:type="pct"/>
            <w:gridSpan w:val="5"/>
            <w:noWrap w:val="0"/>
            <w:vAlign w:val="center"/>
          </w:tcPr>
          <w:p w14:paraId="17CBBDD1">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是否完成区域评估</w:t>
            </w:r>
          </w:p>
        </w:tc>
        <w:tc>
          <w:tcPr>
            <w:tcW w:w="1317" w:type="pct"/>
            <w:gridSpan w:val="3"/>
            <w:noWrap w:val="0"/>
            <w:vAlign w:val="center"/>
          </w:tcPr>
          <w:p w14:paraId="2D77FDC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□否</w:t>
            </w:r>
          </w:p>
        </w:tc>
      </w:tr>
      <w:tr w14:paraId="0AA8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8" w:type="pct"/>
            <w:gridSpan w:val="3"/>
            <w:noWrap w:val="0"/>
            <w:vAlign w:val="center"/>
          </w:tcPr>
          <w:p w14:paraId="404D356A">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审批流程类型</w:t>
            </w:r>
          </w:p>
        </w:tc>
        <w:tc>
          <w:tcPr>
            <w:tcW w:w="1423" w:type="pct"/>
            <w:gridSpan w:val="6"/>
            <w:noWrap w:val="0"/>
            <w:vAlign w:val="center"/>
          </w:tcPr>
          <w:p w14:paraId="1A5E6103">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1723543D">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立项类型</w:t>
            </w:r>
          </w:p>
        </w:tc>
        <w:tc>
          <w:tcPr>
            <w:tcW w:w="1317" w:type="pct"/>
            <w:gridSpan w:val="3"/>
            <w:noWrap w:val="0"/>
            <w:vAlign w:val="center"/>
          </w:tcPr>
          <w:p w14:paraId="56AFB368">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2E77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8" w:type="pct"/>
            <w:gridSpan w:val="3"/>
            <w:noWrap w:val="0"/>
            <w:vAlign w:val="center"/>
          </w:tcPr>
          <w:p w14:paraId="642BE0D4">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工程行业分类</w:t>
            </w:r>
          </w:p>
        </w:tc>
        <w:tc>
          <w:tcPr>
            <w:tcW w:w="1423" w:type="pct"/>
            <w:gridSpan w:val="6"/>
            <w:noWrap w:val="0"/>
            <w:vAlign w:val="center"/>
          </w:tcPr>
          <w:p w14:paraId="6FDD3587">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17218F8E">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项目资金属性</w:t>
            </w:r>
          </w:p>
        </w:tc>
        <w:tc>
          <w:tcPr>
            <w:tcW w:w="1317" w:type="pct"/>
            <w:gridSpan w:val="3"/>
            <w:noWrap w:val="0"/>
            <w:vAlign w:val="center"/>
          </w:tcPr>
          <w:p w14:paraId="482D8AB7">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07B0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8" w:type="pct"/>
            <w:gridSpan w:val="3"/>
            <w:noWrap w:val="0"/>
            <w:vAlign w:val="center"/>
          </w:tcPr>
          <w:p w14:paraId="70D18BD7">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国标行业发布年代</w:t>
            </w:r>
          </w:p>
        </w:tc>
        <w:tc>
          <w:tcPr>
            <w:tcW w:w="1423" w:type="pct"/>
            <w:gridSpan w:val="6"/>
            <w:noWrap w:val="0"/>
            <w:vAlign w:val="center"/>
          </w:tcPr>
          <w:p w14:paraId="4C6B06AD">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050A8718">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国标行业</w:t>
            </w:r>
          </w:p>
        </w:tc>
        <w:tc>
          <w:tcPr>
            <w:tcW w:w="1317" w:type="pct"/>
            <w:gridSpan w:val="3"/>
            <w:noWrap w:val="0"/>
            <w:vAlign w:val="center"/>
          </w:tcPr>
          <w:p w14:paraId="59C51067">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4F92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1038" w:type="pct"/>
            <w:gridSpan w:val="3"/>
            <w:noWrap w:val="0"/>
            <w:vAlign w:val="center"/>
          </w:tcPr>
          <w:p w14:paraId="6DAA1223">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是否线性工程</w:t>
            </w:r>
          </w:p>
        </w:tc>
        <w:tc>
          <w:tcPr>
            <w:tcW w:w="1423" w:type="pct"/>
            <w:gridSpan w:val="6"/>
            <w:noWrap w:val="0"/>
            <w:vAlign w:val="center"/>
          </w:tcPr>
          <w:p w14:paraId="5908042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□否</w:t>
            </w:r>
          </w:p>
        </w:tc>
        <w:tc>
          <w:tcPr>
            <w:tcW w:w="1219" w:type="pct"/>
            <w:gridSpan w:val="5"/>
            <w:noWrap w:val="0"/>
            <w:vAlign w:val="center"/>
          </w:tcPr>
          <w:p w14:paraId="000A6FF4">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长度</w:t>
            </w:r>
          </w:p>
        </w:tc>
        <w:tc>
          <w:tcPr>
            <w:tcW w:w="1317" w:type="pct"/>
            <w:gridSpan w:val="3"/>
            <w:noWrap w:val="0"/>
            <w:vAlign w:val="center"/>
          </w:tcPr>
          <w:p w14:paraId="09A32555">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2982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038" w:type="pct"/>
            <w:gridSpan w:val="3"/>
            <w:noWrap w:val="0"/>
            <w:vAlign w:val="center"/>
          </w:tcPr>
          <w:p w14:paraId="583154B4">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地上层数</w:t>
            </w:r>
          </w:p>
        </w:tc>
        <w:tc>
          <w:tcPr>
            <w:tcW w:w="1423" w:type="pct"/>
            <w:gridSpan w:val="6"/>
            <w:noWrap w:val="0"/>
            <w:vAlign w:val="center"/>
          </w:tcPr>
          <w:p w14:paraId="17A431F9">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1219" w:type="pct"/>
            <w:gridSpan w:val="5"/>
            <w:noWrap w:val="0"/>
            <w:vAlign w:val="center"/>
          </w:tcPr>
          <w:p w14:paraId="7DAA9829">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地下层数</w:t>
            </w:r>
          </w:p>
        </w:tc>
        <w:tc>
          <w:tcPr>
            <w:tcW w:w="1317" w:type="pct"/>
            <w:gridSpan w:val="3"/>
            <w:noWrap w:val="0"/>
            <w:vAlign w:val="center"/>
          </w:tcPr>
          <w:p w14:paraId="13C3A5E0">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3602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38" w:type="pct"/>
            <w:gridSpan w:val="3"/>
            <w:noWrap w:val="0"/>
            <w:vAlign w:val="center"/>
          </w:tcPr>
          <w:p w14:paraId="475282C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合同价格</w:t>
            </w:r>
          </w:p>
        </w:tc>
        <w:tc>
          <w:tcPr>
            <w:tcW w:w="3961" w:type="pct"/>
            <w:gridSpan w:val="14"/>
            <w:noWrap w:val="0"/>
            <w:vAlign w:val="center"/>
          </w:tcPr>
          <w:p w14:paraId="5636BB77">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sz w:val="24"/>
                <w:szCs w:val="24"/>
                <w:lang w:eastAsia="zh-CN"/>
              </w:rPr>
              <w:t>万元；</w:t>
            </w:r>
            <w:r>
              <w:rPr>
                <w:rFonts w:hint="eastAsia" w:ascii="仿宋_GB2312" w:hAnsi="仿宋_GB2312" w:eastAsia="仿宋_GB2312" w:cs="仿宋_GB2312"/>
                <w:b w:val="0"/>
                <w:bCs/>
                <w:sz w:val="24"/>
                <w:szCs w:val="24"/>
                <w:lang w:val="en-US" w:eastAsia="zh-CN"/>
              </w:rPr>
              <w:t xml:space="preserve"> 其中外币（币种        ）     万元</w:t>
            </w:r>
          </w:p>
        </w:tc>
      </w:tr>
      <w:tr w14:paraId="6696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038" w:type="pct"/>
            <w:gridSpan w:val="3"/>
            <w:noWrap w:val="0"/>
            <w:vAlign w:val="center"/>
          </w:tcPr>
          <w:p w14:paraId="02EE5ABB">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合同工期</w:t>
            </w:r>
          </w:p>
        </w:tc>
        <w:tc>
          <w:tcPr>
            <w:tcW w:w="985" w:type="pct"/>
            <w:gridSpan w:val="4"/>
            <w:noWrap w:val="0"/>
            <w:vAlign w:val="center"/>
          </w:tcPr>
          <w:p w14:paraId="6ECFDA48">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计划开工日期</w:t>
            </w:r>
          </w:p>
        </w:tc>
        <w:tc>
          <w:tcPr>
            <w:tcW w:w="985" w:type="pct"/>
            <w:gridSpan w:val="4"/>
            <w:noWrap w:val="0"/>
            <w:vAlign w:val="center"/>
          </w:tcPr>
          <w:p w14:paraId="5465A845">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985" w:type="pct"/>
            <w:gridSpan w:val="4"/>
            <w:noWrap w:val="0"/>
            <w:vAlign w:val="center"/>
          </w:tcPr>
          <w:p w14:paraId="6EFF66D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计划竣工日期</w:t>
            </w:r>
          </w:p>
        </w:tc>
        <w:tc>
          <w:tcPr>
            <w:tcW w:w="1004" w:type="pct"/>
            <w:gridSpan w:val="2"/>
            <w:noWrap w:val="0"/>
            <w:vAlign w:val="center"/>
          </w:tcPr>
          <w:p w14:paraId="06081A4C">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3FA7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1038" w:type="pct"/>
            <w:gridSpan w:val="3"/>
            <w:noWrap w:val="0"/>
            <w:vAlign w:val="center"/>
          </w:tcPr>
          <w:p w14:paraId="49E5108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建设规模</w:t>
            </w:r>
          </w:p>
        </w:tc>
        <w:tc>
          <w:tcPr>
            <w:tcW w:w="3961" w:type="pct"/>
            <w:gridSpan w:val="14"/>
            <w:noWrap w:val="0"/>
            <w:vAlign w:val="center"/>
          </w:tcPr>
          <w:p w14:paraId="25A885A5">
            <w:pPr>
              <w:bidi w:val="0"/>
              <w:jc w:val="center"/>
              <w:rPr>
                <w:rFonts w:hint="eastAsia" w:ascii="仿宋_GB2312" w:hAnsi="仿宋_GB2312" w:eastAsia="仿宋_GB2312" w:cs="仿宋_GB2312"/>
                <w:b w:val="0"/>
                <w:bCs w:val="0"/>
                <w:color w:val="auto"/>
                <w:kern w:val="2"/>
                <w:sz w:val="24"/>
                <w:szCs w:val="24"/>
                <w:lang w:val="en-US" w:eastAsia="zh-CN" w:bidi="ar-SA"/>
              </w:rPr>
            </w:pPr>
          </w:p>
        </w:tc>
      </w:tr>
      <w:tr w14:paraId="37AE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5000" w:type="pct"/>
            <w:gridSpan w:val="17"/>
            <w:noWrap w:val="0"/>
            <w:vAlign w:val="center"/>
          </w:tcPr>
          <w:p w14:paraId="1A38A2AB">
            <w:pPr>
              <w:bidi w:val="0"/>
              <w:jc w:val="center"/>
              <w:rPr>
                <w:rFonts w:hint="eastAsia" w:ascii="宋体" w:hAnsi="宋体" w:eastAsia="宋体" w:cs="宋体"/>
                <w:sz w:val="21"/>
                <w:szCs w:val="21"/>
                <w:lang w:val="en-US" w:eastAsia="zh-CN"/>
              </w:rPr>
            </w:pPr>
            <w:r>
              <w:rPr>
                <w:rFonts w:hint="eastAsia" w:ascii="黑体" w:hAnsi="黑体" w:eastAsia="黑体" w:cs="黑体"/>
                <w:b w:val="0"/>
                <w:bCs/>
                <w:color w:val="auto"/>
                <w:kern w:val="2"/>
                <w:sz w:val="24"/>
                <w:szCs w:val="24"/>
                <w:lang w:val="en-US" w:eastAsia="zh-CN" w:bidi="ar-SA"/>
              </w:rPr>
              <w:t>有关责任主体信息</w:t>
            </w:r>
          </w:p>
        </w:tc>
      </w:tr>
      <w:tr w14:paraId="4AE7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487" w:type="pct"/>
            <w:noWrap w:val="0"/>
            <w:vAlign w:val="center"/>
          </w:tcPr>
          <w:p w14:paraId="455017F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p w14:paraId="5EC9F3C6">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类别</w:t>
            </w:r>
          </w:p>
        </w:tc>
        <w:tc>
          <w:tcPr>
            <w:tcW w:w="340" w:type="pct"/>
            <w:noWrap w:val="0"/>
            <w:vAlign w:val="center"/>
          </w:tcPr>
          <w:p w14:paraId="3CD0FF6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p w14:paraId="27D36FE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名称</w:t>
            </w:r>
          </w:p>
        </w:tc>
        <w:tc>
          <w:tcPr>
            <w:tcW w:w="407" w:type="pct"/>
            <w:gridSpan w:val="2"/>
            <w:noWrap w:val="0"/>
            <w:vAlign w:val="center"/>
          </w:tcPr>
          <w:p w14:paraId="600BF7F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统一社会信用代码</w:t>
            </w:r>
          </w:p>
        </w:tc>
        <w:tc>
          <w:tcPr>
            <w:tcW w:w="328" w:type="pct"/>
            <w:noWrap w:val="0"/>
            <w:vAlign w:val="center"/>
          </w:tcPr>
          <w:p w14:paraId="6DA155B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法定代表人</w:t>
            </w:r>
          </w:p>
        </w:tc>
        <w:tc>
          <w:tcPr>
            <w:tcW w:w="354" w:type="pct"/>
            <w:noWrap w:val="0"/>
            <w:vAlign w:val="center"/>
          </w:tcPr>
          <w:p w14:paraId="1C36029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法人身份证号码</w:t>
            </w:r>
          </w:p>
        </w:tc>
        <w:tc>
          <w:tcPr>
            <w:tcW w:w="365" w:type="pct"/>
            <w:gridSpan w:val="2"/>
            <w:noWrap w:val="0"/>
            <w:vAlign w:val="center"/>
          </w:tcPr>
          <w:p w14:paraId="44509545">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企业资质等级</w:t>
            </w:r>
          </w:p>
        </w:tc>
        <w:tc>
          <w:tcPr>
            <w:tcW w:w="349" w:type="pct"/>
            <w:gridSpan w:val="2"/>
            <w:noWrap w:val="0"/>
            <w:vAlign w:val="center"/>
          </w:tcPr>
          <w:p w14:paraId="010C9388">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证书</w:t>
            </w:r>
          </w:p>
          <w:p w14:paraId="3294E4A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编号</w:t>
            </w:r>
          </w:p>
        </w:tc>
        <w:tc>
          <w:tcPr>
            <w:tcW w:w="466" w:type="pct"/>
            <w:gridSpan w:val="2"/>
            <w:noWrap w:val="0"/>
            <w:vAlign w:val="center"/>
          </w:tcPr>
          <w:p w14:paraId="7C706AB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项目</w:t>
            </w:r>
          </w:p>
          <w:p w14:paraId="4B3993E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负责人</w:t>
            </w:r>
          </w:p>
        </w:tc>
        <w:tc>
          <w:tcPr>
            <w:tcW w:w="540" w:type="pct"/>
            <w:noWrap w:val="0"/>
            <w:vAlign w:val="center"/>
          </w:tcPr>
          <w:p w14:paraId="5146520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负责人身份证号码</w:t>
            </w:r>
          </w:p>
        </w:tc>
        <w:tc>
          <w:tcPr>
            <w:tcW w:w="564" w:type="pct"/>
            <w:gridSpan w:val="3"/>
            <w:noWrap w:val="0"/>
            <w:vAlign w:val="center"/>
          </w:tcPr>
          <w:p w14:paraId="22BA112A">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资格证书名称、等级、编号</w:t>
            </w:r>
          </w:p>
        </w:tc>
        <w:tc>
          <w:tcPr>
            <w:tcW w:w="792" w:type="pct"/>
            <w:noWrap w:val="0"/>
            <w:vAlign w:val="center"/>
          </w:tcPr>
          <w:p w14:paraId="27559C6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联系电话</w:t>
            </w:r>
          </w:p>
          <w:p w14:paraId="248C0601">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（移动电话和座机）</w:t>
            </w:r>
          </w:p>
        </w:tc>
      </w:tr>
      <w:tr w14:paraId="1584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87" w:type="pct"/>
            <w:noWrap w:val="0"/>
            <w:vAlign w:val="center"/>
          </w:tcPr>
          <w:p w14:paraId="23E84E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勘察</w:t>
            </w:r>
          </w:p>
          <w:p w14:paraId="18A38E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tc>
        <w:tc>
          <w:tcPr>
            <w:tcW w:w="340" w:type="pct"/>
            <w:noWrap w:val="0"/>
            <w:vAlign w:val="center"/>
          </w:tcPr>
          <w:p w14:paraId="4FC576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407" w:type="pct"/>
            <w:gridSpan w:val="2"/>
            <w:noWrap w:val="0"/>
            <w:vAlign w:val="center"/>
          </w:tcPr>
          <w:p w14:paraId="4A8E03D4">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28" w:type="pct"/>
            <w:noWrap w:val="0"/>
            <w:vAlign w:val="center"/>
          </w:tcPr>
          <w:p w14:paraId="5D03FCB1">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54" w:type="pct"/>
            <w:noWrap w:val="0"/>
            <w:vAlign w:val="center"/>
          </w:tcPr>
          <w:p w14:paraId="20843FE3">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65" w:type="pct"/>
            <w:gridSpan w:val="2"/>
            <w:noWrap w:val="0"/>
            <w:vAlign w:val="center"/>
          </w:tcPr>
          <w:p w14:paraId="7795340D">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49" w:type="pct"/>
            <w:gridSpan w:val="2"/>
            <w:noWrap w:val="0"/>
            <w:vAlign w:val="center"/>
          </w:tcPr>
          <w:p w14:paraId="2F824C08">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466" w:type="pct"/>
            <w:gridSpan w:val="2"/>
            <w:noWrap w:val="0"/>
            <w:vAlign w:val="center"/>
          </w:tcPr>
          <w:p w14:paraId="008FEB29">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40" w:type="pct"/>
            <w:noWrap w:val="0"/>
            <w:vAlign w:val="center"/>
          </w:tcPr>
          <w:p w14:paraId="452DCC4E">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64" w:type="pct"/>
            <w:gridSpan w:val="3"/>
            <w:noWrap w:val="0"/>
            <w:vAlign w:val="center"/>
          </w:tcPr>
          <w:p w14:paraId="42211D91">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792" w:type="pct"/>
            <w:noWrap w:val="0"/>
            <w:vAlign w:val="center"/>
          </w:tcPr>
          <w:p w14:paraId="3EA33CF6">
            <w:pPr>
              <w:bidi w:val="0"/>
              <w:jc w:val="left"/>
              <w:rPr>
                <w:rFonts w:hint="eastAsia" w:ascii="仿宋_GB2312" w:hAnsi="仿宋_GB2312" w:eastAsia="仿宋_GB2312" w:cs="仿宋_GB2312"/>
                <w:b w:val="0"/>
                <w:bCs w:val="0"/>
                <w:color w:val="auto"/>
                <w:kern w:val="2"/>
                <w:sz w:val="24"/>
                <w:szCs w:val="24"/>
                <w:lang w:val="en-US" w:eastAsia="zh-CN" w:bidi="ar-SA"/>
              </w:rPr>
            </w:pPr>
          </w:p>
        </w:tc>
      </w:tr>
      <w:tr w14:paraId="0FE6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487" w:type="pct"/>
            <w:noWrap w:val="0"/>
            <w:vAlign w:val="center"/>
          </w:tcPr>
          <w:p w14:paraId="2E0901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设计</w:t>
            </w:r>
          </w:p>
          <w:p w14:paraId="51E77C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tc>
        <w:tc>
          <w:tcPr>
            <w:tcW w:w="340" w:type="pct"/>
            <w:noWrap w:val="0"/>
            <w:vAlign w:val="center"/>
          </w:tcPr>
          <w:p w14:paraId="5A12A2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407" w:type="pct"/>
            <w:gridSpan w:val="2"/>
            <w:noWrap w:val="0"/>
            <w:vAlign w:val="center"/>
          </w:tcPr>
          <w:p w14:paraId="03331358">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28" w:type="pct"/>
            <w:noWrap w:val="0"/>
            <w:vAlign w:val="center"/>
          </w:tcPr>
          <w:p w14:paraId="4F945BD2">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54" w:type="pct"/>
            <w:noWrap w:val="0"/>
            <w:vAlign w:val="center"/>
          </w:tcPr>
          <w:p w14:paraId="0C6CAB97">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65" w:type="pct"/>
            <w:gridSpan w:val="2"/>
            <w:noWrap w:val="0"/>
            <w:vAlign w:val="center"/>
          </w:tcPr>
          <w:p w14:paraId="1879F8AA">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49" w:type="pct"/>
            <w:gridSpan w:val="2"/>
            <w:noWrap w:val="0"/>
            <w:vAlign w:val="center"/>
          </w:tcPr>
          <w:p w14:paraId="20A7FF52">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466" w:type="pct"/>
            <w:gridSpan w:val="2"/>
            <w:noWrap w:val="0"/>
            <w:vAlign w:val="center"/>
          </w:tcPr>
          <w:p w14:paraId="0C1CC769">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40" w:type="pct"/>
            <w:noWrap w:val="0"/>
            <w:vAlign w:val="center"/>
          </w:tcPr>
          <w:p w14:paraId="3EACF5FA">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64" w:type="pct"/>
            <w:gridSpan w:val="3"/>
            <w:noWrap w:val="0"/>
            <w:vAlign w:val="center"/>
          </w:tcPr>
          <w:p w14:paraId="1F6A134A">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792" w:type="pct"/>
            <w:noWrap w:val="0"/>
            <w:vAlign w:val="center"/>
          </w:tcPr>
          <w:p w14:paraId="3CC3BE5B">
            <w:pPr>
              <w:bidi w:val="0"/>
              <w:jc w:val="left"/>
              <w:rPr>
                <w:rFonts w:hint="eastAsia" w:ascii="仿宋_GB2312" w:hAnsi="仿宋_GB2312" w:eastAsia="仿宋_GB2312" w:cs="仿宋_GB2312"/>
                <w:b w:val="0"/>
                <w:bCs w:val="0"/>
                <w:color w:val="auto"/>
                <w:kern w:val="2"/>
                <w:sz w:val="24"/>
                <w:szCs w:val="24"/>
                <w:lang w:val="en-US" w:eastAsia="zh-CN" w:bidi="ar-SA"/>
              </w:rPr>
            </w:pPr>
          </w:p>
        </w:tc>
      </w:tr>
      <w:tr w14:paraId="07B7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487" w:type="pct"/>
            <w:noWrap w:val="0"/>
            <w:vAlign w:val="center"/>
          </w:tcPr>
          <w:p w14:paraId="0AF0AA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w:t>
            </w:r>
          </w:p>
          <w:p w14:paraId="51A4B4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总承包单位</w:t>
            </w:r>
          </w:p>
        </w:tc>
        <w:tc>
          <w:tcPr>
            <w:tcW w:w="340" w:type="pct"/>
            <w:noWrap w:val="0"/>
            <w:vAlign w:val="center"/>
          </w:tcPr>
          <w:p w14:paraId="44B7AB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407" w:type="pct"/>
            <w:gridSpan w:val="2"/>
            <w:noWrap w:val="0"/>
            <w:vAlign w:val="center"/>
          </w:tcPr>
          <w:p w14:paraId="6E7B45F4">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28" w:type="pct"/>
            <w:noWrap w:val="0"/>
            <w:vAlign w:val="center"/>
          </w:tcPr>
          <w:p w14:paraId="5A14AFFD">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54" w:type="pct"/>
            <w:noWrap w:val="0"/>
            <w:vAlign w:val="center"/>
          </w:tcPr>
          <w:p w14:paraId="57BCBFA0">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65" w:type="pct"/>
            <w:gridSpan w:val="2"/>
            <w:noWrap w:val="0"/>
            <w:vAlign w:val="center"/>
          </w:tcPr>
          <w:p w14:paraId="35268551">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49" w:type="pct"/>
            <w:gridSpan w:val="2"/>
            <w:noWrap w:val="0"/>
            <w:vAlign w:val="center"/>
          </w:tcPr>
          <w:p w14:paraId="54BBABEF">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466" w:type="pct"/>
            <w:gridSpan w:val="2"/>
            <w:noWrap w:val="0"/>
            <w:vAlign w:val="center"/>
          </w:tcPr>
          <w:p w14:paraId="38AE5589">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40" w:type="pct"/>
            <w:noWrap w:val="0"/>
            <w:vAlign w:val="center"/>
          </w:tcPr>
          <w:p w14:paraId="376541CF">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64" w:type="pct"/>
            <w:gridSpan w:val="3"/>
            <w:noWrap w:val="0"/>
            <w:vAlign w:val="center"/>
          </w:tcPr>
          <w:p w14:paraId="29AC7F57">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792" w:type="pct"/>
            <w:noWrap w:val="0"/>
            <w:vAlign w:val="center"/>
          </w:tcPr>
          <w:p w14:paraId="74E9CAEE">
            <w:pPr>
              <w:bidi w:val="0"/>
              <w:jc w:val="left"/>
              <w:rPr>
                <w:rFonts w:hint="eastAsia" w:ascii="仿宋_GB2312" w:hAnsi="仿宋_GB2312" w:eastAsia="仿宋_GB2312" w:cs="仿宋_GB2312"/>
                <w:b w:val="0"/>
                <w:bCs w:val="0"/>
                <w:color w:val="auto"/>
                <w:kern w:val="2"/>
                <w:sz w:val="24"/>
                <w:szCs w:val="24"/>
                <w:lang w:val="en-US" w:eastAsia="zh-CN" w:bidi="ar-SA"/>
              </w:rPr>
            </w:pPr>
          </w:p>
        </w:tc>
      </w:tr>
      <w:tr w14:paraId="0E28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487" w:type="pct"/>
            <w:noWrap w:val="0"/>
            <w:vAlign w:val="center"/>
          </w:tcPr>
          <w:p w14:paraId="06871E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施工</w:t>
            </w:r>
          </w:p>
          <w:p w14:paraId="4AD084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tc>
        <w:tc>
          <w:tcPr>
            <w:tcW w:w="340" w:type="pct"/>
            <w:noWrap w:val="0"/>
            <w:vAlign w:val="center"/>
          </w:tcPr>
          <w:p w14:paraId="038338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407" w:type="pct"/>
            <w:gridSpan w:val="2"/>
            <w:noWrap w:val="0"/>
            <w:vAlign w:val="center"/>
          </w:tcPr>
          <w:p w14:paraId="1AF63802">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28" w:type="pct"/>
            <w:noWrap w:val="0"/>
            <w:vAlign w:val="center"/>
          </w:tcPr>
          <w:p w14:paraId="4D8E7209">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54" w:type="pct"/>
            <w:noWrap w:val="0"/>
            <w:vAlign w:val="center"/>
          </w:tcPr>
          <w:p w14:paraId="213BEDF1">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65" w:type="pct"/>
            <w:gridSpan w:val="2"/>
            <w:noWrap w:val="0"/>
            <w:vAlign w:val="center"/>
          </w:tcPr>
          <w:p w14:paraId="044B7013">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49" w:type="pct"/>
            <w:gridSpan w:val="2"/>
            <w:noWrap w:val="0"/>
            <w:vAlign w:val="center"/>
          </w:tcPr>
          <w:p w14:paraId="21039DAF">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466" w:type="pct"/>
            <w:gridSpan w:val="2"/>
            <w:noWrap w:val="0"/>
            <w:vAlign w:val="center"/>
          </w:tcPr>
          <w:p w14:paraId="2228C6EA">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40" w:type="pct"/>
            <w:noWrap w:val="0"/>
            <w:vAlign w:val="center"/>
          </w:tcPr>
          <w:p w14:paraId="3CE84D52">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64" w:type="pct"/>
            <w:gridSpan w:val="3"/>
            <w:noWrap w:val="0"/>
            <w:vAlign w:val="center"/>
          </w:tcPr>
          <w:p w14:paraId="7052A743">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792" w:type="pct"/>
            <w:noWrap w:val="0"/>
            <w:vAlign w:val="center"/>
          </w:tcPr>
          <w:p w14:paraId="4E8D9CA9">
            <w:pPr>
              <w:bidi w:val="0"/>
              <w:jc w:val="left"/>
              <w:rPr>
                <w:rFonts w:hint="eastAsia" w:ascii="仿宋_GB2312" w:hAnsi="仿宋_GB2312" w:eastAsia="仿宋_GB2312" w:cs="仿宋_GB2312"/>
                <w:b w:val="0"/>
                <w:bCs w:val="0"/>
                <w:color w:val="auto"/>
                <w:kern w:val="2"/>
                <w:sz w:val="24"/>
                <w:szCs w:val="24"/>
                <w:lang w:val="en-US" w:eastAsia="zh-CN" w:bidi="ar-SA"/>
              </w:rPr>
            </w:pPr>
          </w:p>
        </w:tc>
      </w:tr>
      <w:tr w14:paraId="72A1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487" w:type="pct"/>
            <w:noWrap w:val="0"/>
            <w:vAlign w:val="center"/>
          </w:tcPr>
          <w:p w14:paraId="26AAA6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监理</w:t>
            </w:r>
          </w:p>
          <w:p w14:paraId="71B453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单位</w:t>
            </w:r>
          </w:p>
        </w:tc>
        <w:tc>
          <w:tcPr>
            <w:tcW w:w="340" w:type="pct"/>
            <w:noWrap w:val="0"/>
            <w:vAlign w:val="center"/>
          </w:tcPr>
          <w:p w14:paraId="1011DF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407" w:type="pct"/>
            <w:gridSpan w:val="2"/>
            <w:noWrap w:val="0"/>
            <w:vAlign w:val="center"/>
          </w:tcPr>
          <w:p w14:paraId="119D6864">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28" w:type="pct"/>
            <w:noWrap w:val="0"/>
            <w:vAlign w:val="center"/>
          </w:tcPr>
          <w:p w14:paraId="50D10E53">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54" w:type="pct"/>
            <w:noWrap w:val="0"/>
            <w:vAlign w:val="center"/>
          </w:tcPr>
          <w:p w14:paraId="2C97285F">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65" w:type="pct"/>
            <w:gridSpan w:val="2"/>
            <w:noWrap w:val="0"/>
            <w:vAlign w:val="center"/>
          </w:tcPr>
          <w:p w14:paraId="64A27CC8">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349" w:type="pct"/>
            <w:gridSpan w:val="2"/>
            <w:noWrap w:val="0"/>
            <w:vAlign w:val="center"/>
          </w:tcPr>
          <w:p w14:paraId="626B47FE">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466" w:type="pct"/>
            <w:gridSpan w:val="2"/>
            <w:noWrap w:val="0"/>
            <w:vAlign w:val="center"/>
          </w:tcPr>
          <w:p w14:paraId="46F041F7">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40" w:type="pct"/>
            <w:noWrap w:val="0"/>
            <w:vAlign w:val="center"/>
          </w:tcPr>
          <w:p w14:paraId="41A87608">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564" w:type="pct"/>
            <w:gridSpan w:val="3"/>
            <w:noWrap w:val="0"/>
            <w:vAlign w:val="center"/>
          </w:tcPr>
          <w:p w14:paraId="34CBC09F">
            <w:pPr>
              <w:bidi w:val="0"/>
              <w:jc w:val="left"/>
              <w:rPr>
                <w:rFonts w:hint="eastAsia" w:ascii="仿宋_GB2312" w:hAnsi="仿宋_GB2312" w:eastAsia="仿宋_GB2312" w:cs="仿宋_GB2312"/>
                <w:b w:val="0"/>
                <w:bCs w:val="0"/>
                <w:color w:val="auto"/>
                <w:kern w:val="2"/>
                <w:sz w:val="24"/>
                <w:szCs w:val="24"/>
                <w:lang w:val="en-US" w:eastAsia="zh-CN" w:bidi="ar-SA"/>
              </w:rPr>
            </w:pPr>
          </w:p>
        </w:tc>
        <w:tc>
          <w:tcPr>
            <w:tcW w:w="792" w:type="pct"/>
            <w:noWrap w:val="0"/>
            <w:vAlign w:val="center"/>
          </w:tcPr>
          <w:p w14:paraId="19E84067">
            <w:pPr>
              <w:bidi w:val="0"/>
              <w:jc w:val="left"/>
              <w:rPr>
                <w:rFonts w:hint="eastAsia" w:ascii="仿宋_GB2312" w:hAnsi="仿宋_GB2312" w:eastAsia="仿宋_GB2312" w:cs="仿宋_GB2312"/>
                <w:b w:val="0"/>
                <w:bCs w:val="0"/>
                <w:color w:val="auto"/>
                <w:kern w:val="2"/>
                <w:sz w:val="24"/>
                <w:szCs w:val="24"/>
                <w:lang w:val="en-US" w:eastAsia="zh-CN" w:bidi="ar-SA"/>
              </w:rPr>
            </w:pPr>
          </w:p>
        </w:tc>
      </w:tr>
      <w:tr w14:paraId="726F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6" w:hRule="atLeast"/>
        </w:trPr>
        <w:tc>
          <w:tcPr>
            <w:tcW w:w="5000" w:type="pct"/>
            <w:gridSpan w:val="17"/>
            <w:noWrap w:val="0"/>
            <w:vAlign w:val="center"/>
          </w:tcPr>
          <w:tbl>
            <w:tblPr>
              <w:tblStyle w:val="10"/>
              <w:tblpPr w:leftFromText="180" w:rightFromText="180" w:vertAnchor="text" w:horzAnchor="page" w:tblpX="51" w:tblpY="-209"/>
              <w:tblOverlap w:val="never"/>
              <w:tblW w:w="4994" w:type="pct"/>
              <w:tblInd w:w="5" w:type="dxa"/>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8"/>
              <w:gridCol w:w="1114"/>
              <w:gridCol w:w="1140"/>
              <w:gridCol w:w="746"/>
              <w:gridCol w:w="744"/>
              <w:gridCol w:w="931"/>
              <w:gridCol w:w="971"/>
              <w:gridCol w:w="392"/>
              <w:gridCol w:w="638"/>
              <w:gridCol w:w="310"/>
              <w:gridCol w:w="2120"/>
            </w:tblGrid>
            <w:tr w14:paraId="1D37CA38">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5000" w:type="pct"/>
                  <w:gridSpan w:val="11"/>
                  <w:noWrap w:val="0"/>
                  <w:vAlign w:val="center"/>
                </w:tcPr>
                <w:p w14:paraId="4D6BD3DB">
                  <w:pPr>
                    <w:pStyle w:val="18"/>
                    <w:jc w:val="center"/>
                    <w:rPr>
                      <w:rFonts w:hint="eastAsia" w:ascii="宋体" w:hAnsi="宋体" w:eastAsia="宋体" w:cs="宋体"/>
                      <w:sz w:val="20"/>
                      <w:lang w:val="en-US" w:eastAsia="zh-CN"/>
                    </w:rPr>
                  </w:pPr>
                  <w:r>
                    <w:rPr>
                      <w:rFonts w:hint="eastAsia" w:ascii="黑体" w:hAnsi="黑体" w:eastAsia="黑体" w:cs="黑体"/>
                      <w:b w:val="0"/>
                      <w:bCs/>
                      <w:color w:val="auto"/>
                      <w:kern w:val="2"/>
                      <w:sz w:val="24"/>
                      <w:szCs w:val="24"/>
                      <w:lang w:val="en-US" w:eastAsia="zh-CN" w:bidi="ar-SA"/>
                    </w:rPr>
                    <w:t>建设工程消防设计审查</w:t>
                  </w:r>
                </w:p>
              </w:tc>
            </w:tr>
            <w:tr w14:paraId="1C29F9DE">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82" w:type="pct"/>
                  <w:gridSpan w:val="2"/>
                  <w:noWrap w:val="0"/>
                  <w:vAlign w:val="center"/>
                </w:tcPr>
                <w:p w14:paraId="0E5E686C">
                  <w:pPr>
                    <w:pStyle w:val="18"/>
                    <w:keepNext w:val="0"/>
                    <w:keepLines w:val="0"/>
                    <w:pageBreakBefore w:val="0"/>
                    <w:widowControl w:val="0"/>
                    <w:kinsoku/>
                    <w:wordWrap/>
                    <w:overflowPunct/>
                    <w:topLinePunct w:val="0"/>
                    <w:autoSpaceDE/>
                    <w:autoSpaceDN/>
                    <w:bidi w:val="0"/>
                    <w:adjustRightInd/>
                    <w:snapToGrid/>
                    <w:spacing w:line="240" w:lineRule="exact"/>
                    <w:ind w:right="141"/>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建设工程规划许可文件（依法需办理的）</w:t>
                  </w:r>
                </w:p>
              </w:tc>
              <w:tc>
                <w:tcPr>
                  <w:tcW w:w="948" w:type="pct"/>
                  <w:gridSpan w:val="2"/>
                  <w:noWrap w:val="0"/>
                  <w:vAlign w:val="center"/>
                </w:tcPr>
                <w:p w14:paraId="6407B341">
                  <w:pPr>
                    <w:pStyle w:val="1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1527" w:type="pct"/>
                  <w:gridSpan w:val="4"/>
                  <w:noWrap w:val="0"/>
                  <w:vAlign w:val="center"/>
                </w:tcPr>
                <w:p w14:paraId="57EBDA4C">
                  <w:pPr>
                    <w:pStyle w:val="18"/>
                    <w:keepNext w:val="0"/>
                    <w:keepLines w:val="0"/>
                    <w:pageBreakBefore w:val="0"/>
                    <w:widowControl w:val="0"/>
                    <w:kinsoku/>
                    <w:wordWrap/>
                    <w:overflowPunct/>
                    <w:topLinePunct w:val="0"/>
                    <w:autoSpaceDE/>
                    <w:autoSpaceDN/>
                    <w:bidi w:val="0"/>
                    <w:adjustRightInd/>
                    <w:snapToGrid/>
                    <w:spacing w:line="240" w:lineRule="exact"/>
                    <w:ind w:left="839" w:right="55" w:hanging="732"/>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临时性建筑批准文件</w:t>
                  </w:r>
                </w:p>
                <w:p w14:paraId="2C28051B">
                  <w:pPr>
                    <w:pStyle w:val="18"/>
                    <w:keepNext w:val="0"/>
                    <w:keepLines w:val="0"/>
                    <w:pageBreakBefore w:val="0"/>
                    <w:widowControl w:val="0"/>
                    <w:kinsoku/>
                    <w:wordWrap/>
                    <w:overflowPunct/>
                    <w:topLinePunct w:val="0"/>
                    <w:autoSpaceDE/>
                    <w:autoSpaceDN/>
                    <w:bidi w:val="0"/>
                    <w:adjustRightInd/>
                    <w:snapToGrid/>
                    <w:spacing w:line="240" w:lineRule="exact"/>
                    <w:ind w:left="839" w:right="55" w:hanging="732"/>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（依法需办理的）</w:t>
                  </w:r>
                </w:p>
              </w:tc>
              <w:tc>
                <w:tcPr>
                  <w:tcW w:w="1541" w:type="pct"/>
                  <w:gridSpan w:val="3"/>
                  <w:noWrap w:val="0"/>
                  <w:vAlign w:val="center"/>
                </w:tcPr>
                <w:p w14:paraId="17C6825C">
                  <w:pPr>
                    <w:pStyle w:val="18"/>
                    <w:jc w:val="both"/>
                    <w:rPr>
                      <w:rFonts w:hint="eastAsia" w:ascii="仿宋_GB2312" w:hAnsi="仿宋_GB2312" w:eastAsia="仿宋_GB2312" w:cs="仿宋_GB2312"/>
                      <w:b w:val="0"/>
                      <w:bCs w:val="0"/>
                      <w:color w:val="auto"/>
                      <w:kern w:val="2"/>
                      <w:sz w:val="24"/>
                      <w:szCs w:val="24"/>
                      <w:lang w:val="en-US" w:eastAsia="zh-CN" w:bidi="ar-SA"/>
                    </w:rPr>
                  </w:pPr>
                </w:p>
              </w:tc>
            </w:tr>
            <w:tr w14:paraId="7FB0856C">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982" w:type="pct"/>
                  <w:gridSpan w:val="2"/>
                  <w:noWrap w:val="0"/>
                  <w:vAlign w:val="center"/>
                </w:tcPr>
                <w:p w14:paraId="3A4051DD">
                  <w:pPr>
                    <w:pStyle w:val="18"/>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特殊消防设计</w:t>
                  </w:r>
                </w:p>
              </w:tc>
              <w:tc>
                <w:tcPr>
                  <w:tcW w:w="948" w:type="pct"/>
                  <w:gridSpan w:val="2"/>
                  <w:noWrap w:val="0"/>
                  <w:vAlign w:val="center"/>
                </w:tcPr>
                <w:p w14:paraId="29264506">
                  <w:pPr>
                    <w:pStyle w:val="18"/>
                    <w:keepNext w:val="0"/>
                    <w:keepLines w:val="0"/>
                    <w:pageBreakBefore w:val="0"/>
                    <w:widowControl w:val="0"/>
                    <w:tabs>
                      <w:tab w:val="left" w:pos="1062"/>
                    </w:tabs>
                    <w:kinsoku/>
                    <w:wordWrap/>
                    <w:overflowPunct/>
                    <w:topLinePunct w:val="0"/>
                    <w:autoSpaceDE/>
                    <w:autoSpaceDN/>
                    <w:bidi w:val="0"/>
                    <w:adjustRightInd/>
                    <w:snapToGrid/>
                    <w:spacing w:line="320" w:lineRule="exact"/>
                    <w:ind w:left="328"/>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□否</w:t>
                  </w:r>
                </w:p>
              </w:tc>
              <w:tc>
                <w:tcPr>
                  <w:tcW w:w="1527" w:type="pct"/>
                  <w:gridSpan w:val="4"/>
                  <w:noWrap w:val="0"/>
                  <w:vAlign w:val="center"/>
                </w:tcPr>
                <w:p w14:paraId="18177F7A">
                  <w:pPr>
                    <w:pStyle w:val="18"/>
                    <w:keepNext w:val="0"/>
                    <w:keepLines w:val="0"/>
                    <w:pageBreakBefore w:val="0"/>
                    <w:widowControl w:val="0"/>
                    <w:kinsoku/>
                    <w:wordWrap/>
                    <w:overflowPunct/>
                    <w:topLinePunct w:val="0"/>
                    <w:autoSpaceDE/>
                    <w:autoSpaceDN/>
                    <w:bidi w:val="0"/>
                    <w:adjustRightInd/>
                    <w:snapToGrid/>
                    <w:spacing w:before="77" w:line="320" w:lineRule="exact"/>
                    <w:ind w:left="162"/>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建筑高度大于250m的建筑采取加强性消防设计措施</w:t>
                  </w:r>
                </w:p>
              </w:tc>
              <w:tc>
                <w:tcPr>
                  <w:tcW w:w="1541" w:type="pct"/>
                  <w:gridSpan w:val="3"/>
                  <w:noWrap w:val="0"/>
                  <w:vAlign w:val="center"/>
                </w:tcPr>
                <w:p w14:paraId="332B164D">
                  <w:pPr>
                    <w:pStyle w:val="18"/>
                    <w:spacing w:before="1"/>
                    <w:jc w:val="both"/>
                    <w:rPr>
                      <w:rFonts w:hint="eastAsia" w:ascii="仿宋_GB2312" w:hAnsi="仿宋_GB2312" w:eastAsia="仿宋_GB2312" w:cs="仿宋_GB2312"/>
                      <w:b w:val="0"/>
                      <w:bCs w:val="0"/>
                      <w:color w:val="auto"/>
                      <w:kern w:val="2"/>
                      <w:sz w:val="24"/>
                      <w:szCs w:val="24"/>
                      <w:lang w:val="en-US" w:eastAsia="zh-CN" w:bidi="ar-SA"/>
                    </w:rPr>
                  </w:pPr>
                </w:p>
                <w:p w14:paraId="18CB8C57">
                  <w:pPr>
                    <w:pStyle w:val="18"/>
                    <w:tabs>
                      <w:tab w:val="left" w:pos="1856"/>
                    </w:tabs>
                    <w:ind w:left="1122"/>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□否</w:t>
                  </w:r>
                </w:p>
              </w:tc>
            </w:tr>
            <w:tr w14:paraId="666B1E48">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30" w:type="pct"/>
                  <w:gridSpan w:val="4"/>
                  <w:noWrap w:val="0"/>
                  <w:vAlign w:val="center"/>
                </w:tcPr>
                <w:p w14:paraId="7A870844">
                  <w:pPr>
                    <w:pStyle w:val="18"/>
                    <w:spacing w:before="154"/>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特殊建设工程情形（详见备注1）</w:t>
                  </w:r>
                </w:p>
              </w:tc>
              <w:tc>
                <w:tcPr>
                  <w:tcW w:w="3069" w:type="pct"/>
                  <w:gridSpan w:val="7"/>
                  <w:noWrap w:val="0"/>
                  <w:vAlign w:val="center"/>
                </w:tcPr>
                <w:p w14:paraId="4EDF228F">
                  <w:pPr>
                    <w:pStyle w:val="18"/>
                    <w:keepNext w:val="0"/>
                    <w:keepLines w:val="0"/>
                    <w:pageBreakBefore w:val="0"/>
                    <w:widowControl w:val="0"/>
                    <w:kinsoku/>
                    <w:wordWrap/>
                    <w:overflowPunct/>
                    <w:topLinePunct w:val="0"/>
                    <w:autoSpaceDE/>
                    <w:autoSpaceDN/>
                    <w:bidi w:val="0"/>
                    <w:adjustRightInd/>
                    <w:snapToGrid/>
                    <w:spacing w:before="13" w:line="320" w:lineRule="exact"/>
                    <w:ind w:left="153" w:right="147"/>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□（一）□（二）□（三） □（四） □（五）</w:t>
                  </w:r>
                </w:p>
                <w:p w14:paraId="659168E9">
                  <w:pPr>
                    <w:pStyle w:val="18"/>
                    <w:keepNext w:val="0"/>
                    <w:keepLines w:val="0"/>
                    <w:pageBreakBefore w:val="0"/>
                    <w:widowControl w:val="0"/>
                    <w:kinsoku/>
                    <w:wordWrap/>
                    <w:overflowPunct/>
                    <w:topLinePunct w:val="0"/>
                    <w:autoSpaceDE/>
                    <w:autoSpaceDN/>
                    <w:bidi w:val="0"/>
                    <w:adjustRightInd/>
                    <w:snapToGrid/>
                    <w:spacing w:before="13" w:line="320" w:lineRule="exact"/>
                    <w:ind w:left="153" w:right="147"/>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□（六）□（七）□（八）□（九） □（十）</w:t>
                  </w:r>
                </w:p>
                <w:p w14:paraId="6A8E3782">
                  <w:pPr>
                    <w:pStyle w:val="18"/>
                    <w:keepNext w:val="0"/>
                    <w:keepLines w:val="0"/>
                    <w:pageBreakBefore w:val="0"/>
                    <w:widowControl w:val="0"/>
                    <w:kinsoku/>
                    <w:wordWrap/>
                    <w:overflowPunct/>
                    <w:topLinePunct w:val="0"/>
                    <w:autoSpaceDE/>
                    <w:autoSpaceDN/>
                    <w:bidi w:val="0"/>
                    <w:adjustRightInd/>
                    <w:snapToGrid/>
                    <w:spacing w:before="13" w:line="320" w:lineRule="exact"/>
                    <w:ind w:left="153" w:right="147"/>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□（十一） □（十二）</w:t>
                  </w:r>
                </w:p>
              </w:tc>
            </w:tr>
            <w:tr w14:paraId="552A6C33">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22" w:type="pct"/>
                  <w:vMerge w:val="restart"/>
                  <w:noWrap w:val="0"/>
                  <w:vAlign w:val="center"/>
                </w:tcPr>
                <w:p w14:paraId="177349C6">
                  <w:pPr>
                    <w:pStyle w:val="18"/>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sym w:font="Wingdings 2" w:char="00A3"/>
                  </w:r>
                  <w:r>
                    <w:rPr>
                      <w:rFonts w:hint="eastAsia" w:ascii="仿宋_GB2312" w:hAnsi="仿宋_GB2312" w:eastAsia="仿宋_GB2312" w:cs="仿宋_GB2312"/>
                      <w:b w:val="0"/>
                      <w:bCs w:val="0"/>
                      <w:color w:val="auto"/>
                      <w:kern w:val="2"/>
                      <w:sz w:val="24"/>
                      <w:szCs w:val="24"/>
                      <w:lang w:val="en-US" w:eastAsia="zh-CN" w:bidi="ar-SA"/>
                    </w:rPr>
                    <w:t>装饰装修</w:t>
                  </w:r>
                </w:p>
              </w:tc>
              <w:tc>
                <w:tcPr>
                  <w:tcW w:w="1508" w:type="pct"/>
                  <w:gridSpan w:val="3"/>
                  <w:noWrap w:val="0"/>
                  <w:vAlign w:val="center"/>
                </w:tcPr>
                <w:p w14:paraId="2E3905B0">
                  <w:pPr>
                    <w:pStyle w:val="18"/>
                    <w:spacing w:before="121"/>
                    <w:ind w:left="414"/>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装修部位</w:t>
                  </w:r>
                </w:p>
              </w:tc>
              <w:tc>
                <w:tcPr>
                  <w:tcW w:w="3069" w:type="pct"/>
                  <w:gridSpan w:val="7"/>
                  <w:noWrap w:val="0"/>
                  <w:vAlign w:val="center"/>
                </w:tcPr>
                <w:p w14:paraId="08DA651A">
                  <w:pPr>
                    <w:pStyle w:val="18"/>
                    <w:spacing w:before="121"/>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□顶棚 □墙面 □地面 □隔断 □固定家具 □装饰织物 □其他</w:t>
                  </w:r>
                </w:p>
              </w:tc>
            </w:tr>
            <w:tr w14:paraId="7E3F0AED">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22" w:type="pct"/>
                  <w:vMerge w:val="continue"/>
                  <w:tcBorders>
                    <w:top w:val="nil"/>
                  </w:tcBorders>
                  <w:noWrap w:val="0"/>
                  <w:vAlign w:val="center"/>
                </w:tcPr>
                <w:p w14:paraId="7A26757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c>
                <w:tcPr>
                  <w:tcW w:w="1508" w:type="pct"/>
                  <w:gridSpan w:val="3"/>
                  <w:noWrap w:val="0"/>
                  <w:vAlign w:val="center"/>
                </w:tcPr>
                <w:p w14:paraId="2FAA55D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装修面积（m</w:t>
                  </w:r>
                  <w:r>
                    <w:rPr>
                      <w:rFonts w:hint="eastAsia" w:ascii="仿宋_GB2312" w:hAnsi="仿宋_GB2312" w:eastAsia="仿宋_GB2312" w:cs="仿宋_GB2312"/>
                      <w:b w:val="0"/>
                      <w:bCs w:val="0"/>
                      <w:color w:val="auto"/>
                      <w:kern w:val="2"/>
                      <w:sz w:val="24"/>
                      <w:szCs w:val="24"/>
                      <w:vertAlign w:val="superscript"/>
                      <w:lang w:val="en-US" w:eastAsia="zh-CN" w:bidi="ar-SA"/>
                    </w:rPr>
                    <w:t>2</w:t>
                  </w:r>
                  <w:r>
                    <w:rPr>
                      <w:rFonts w:hint="eastAsia" w:ascii="仿宋_GB2312" w:hAnsi="仿宋_GB2312" w:eastAsia="仿宋_GB2312" w:cs="仿宋_GB2312"/>
                      <w:b w:val="0"/>
                      <w:bCs w:val="0"/>
                      <w:color w:val="auto"/>
                      <w:kern w:val="2"/>
                      <w:sz w:val="24"/>
                      <w:szCs w:val="24"/>
                      <w:lang w:val="en-US" w:eastAsia="zh-CN" w:bidi="ar-SA"/>
                    </w:rPr>
                    <w:t>）</w:t>
                  </w:r>
                </w:p>
              </w:tc>
              <w:tc>
                <w:tcPr>
                  <w:tcW w:w="842" w:type="pct"/>
                  <w:gridSpan w:val="2"/>
                  <w:noWrap w:val="0"/>
                  <w:vAlign w:val="center"/>
                </w:tcPr>
                <w:p w14:paraId="050030A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c>
                <w:tcPr>
                  <w:tcW w:w="1006" w:type="pct"/>
                  <w:gridSpan w:val="3"/>
                  <w:noWrap w:val="0"/>
                  <w:vAlign w:val="center"/>
                </w:tcPr>
                <w:p w14:paraId="624CE873">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装修所在层数</w:t>
                  </w:r>
                </w:p>
              </w:tc>
              <w:tc>
                <w:tcPr>
                  <w:tcW w:w="1220" w:type="pct"/>
                  <w:gridSpan w:val="2"/>
                  <w:noWrap w:val="0"/>
                  <w:vAlign w:val="center"/>
                </w:tcPr>
                <w:p w14:paraId="05EEB9C0">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r>
            <w:tr w14:paraId="0650F70E">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22" w:type="pct"/>
                  <w:noWrap w:val="0"/>
                  <w:vAlign w:val="center"/>
                </w:tcPr>
                <w:p w14:paraId="7D1D2135">
                  <w:pPr>
                    <w:pStyle w:val="18"/>
                    <w:spacing w:before="77" w:line="263" w:lineRule="exact"/>
                    <w:ind w:right="125"/>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sym w:font="Wingdings 2" w:char="00A3"/>
                  </w:r>
                  <w:r>
                    <w:rPr>
                      <w:rFonts w:hint="eastAsia" w:ascii="仿宋_GB2312" w:hAnsi="仿宋_GB2312" w:eastAsia="仿宋_GB2312" w:cs="仿宋_GB2312"/>
                      <w:b w:val="0"/>
                      <w:bCs w:val="0"/>
                      <w:color w:val="auto"/>
                      <w:kern w:val="2"/>
                      <w:sz w:val="24"/>
                      <w:szCs w:val="24"/>
                      <w:lang w:val="en-US" w:eastAsia="zh-CN" w:bidi="ar-SA"/>
                    </w:rPr>
                    <w:t>改变用途</w:t>
                  </w:r>
                </w:p>
              </w:tc>
              <w:tc>
                <w:tcPr>
                  <w:tcW w:w="1508" w:type="pct"/>
                  <w:gridSpan w:val="3"/>
                  <w:noWrap w:val="0"/>
                  <w:vAlign w:val="center"/>
                </w:tcPr>
                <w:p w14:paraId="53B80A28">
                  <w:pPr>
                    <w:pStyle w:val="18"/>
                    <w:spacing w:before="77" w:line="263" w:lineRule="exact"/>
                    <w:ind w:left="414"/>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使用性质</w:t>
                  </w:r>
                </w:p>
              </w:tc>
              <w:tc>
                <w:tcPr>
                  <w:tcW w:w="842" w:type="pct"/>
                  <w:gridSpan w:val="2"/>
                  <w:noWrap w:val="0"/>
                  <w:vAlign w:val="center"/>
                </w:tcPr>
                <w:p w14:paraId="7F109E14">
                  <w:pPr>
                    <w:pStyle w:val="18"/>
                    <w:jc w:val="both"/>
                    <w:rPr>
                      <w:rFonts w:hint="eastAsia" w:ascii="仿宋_GB2312" w:hAnsi="仿宋_GB2312" w:eastAsia="仿宋_GB2312" w:cs="仿宋_GB2312"/>
                      <w:b w:val="0"/>
                      <w:bCs w:val="0"/>
                      <w:color w:val="auto"/>
                      <w:kern w:val="2"/>
                      <w:sz w:val="24"/>
                      <w:szCs w:val="24"/>
                      <w:lang w:val="en-US" w:eastAsia="zh-CN" w:bidi="ar-SA"/>
                    </w:rPr>
                  </w:pPr>
                </w:p>
              </w:tc>
              <w:tc>
                <w:tcPr>
                  <w:tcW w:w="1006" w:type="pct"/>
                  <w:gridSpan w:val="3"/>
                  <w:noWrap w:val="0"/>
                  <w:vAlign w:val="center"/>
                </w:tcPr>
                <w:p w14:paraId="39DEA2C7">
                  <w:pPr>
                    <w:pStyle w:val="18"/>
                    <w:spacing w:before="77" w:line="263" w:lineRule="exact"/>
                    <w:ind w:firstLine="240" w:firstLineChars="100"/>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原有用途</w:t>
                  </w:r>
                </w:p>
              </w:tc>
              <w:tc>
                <w:tcPr>
                  <w:tcW w:w="1220" w:type="pct"/>
                  <w:gridSpan w:val="2"/>
                  <w:noWrap w:val="0"/>
                  <w:vAlign w:val="center"/>
                </w:tcPr>
                <w:p w14:paraId="406944DE">
                  <w:pPr>
                    <w:pStyle w:val="18"/>
                    <w:jc w:val="both"/>
                    <w:rPr>
                      <w:rFonts w:hint="eastAsia" w:ascii="仿宋_GB2312" w:hAnsi="仿宋_GB2312" w:eastAsia="仿宋_GB2312" w:cs="仿宋_GB2312"/>
                      <w:b w:val="0"/>
                      <w:bCs w:val="0"/>
                      <w:color w:val="auto"/>
                      <w:kern w:val="2"/>
                      <w:sz w:val="24"/>
                      <w:szCs w:val="24"/>
                      <w:lang w:val="en-US" w:eastAsia="zh-CN" w:bidi="ar-SA"/>
                    </w:rPr>
                  </w:pPr>
                </w:p>
              </w:tc>
            </w:tr>
            <w:tr w14:paraId="45021690">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422" w:type="pct"/>
                  <w:vMerge w:val="restart"/>
                  <w:noWrap w:val="0"/>
                  <w:vAlign w:val="center"/>
                </w:tcPr>
                <w:p w14:paraId="7D680DAE">
                  <w:pPr>
                    <w:pStyle w:val="18"/>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□建筑保温</w:t>
                  </w:r>
                </w:p>
              </w:tc>
              <w:tc>
                <w:tcPr>
                  <w:tcW w:w="1508" w:type="pct"/>
                  <w:gridSpan w:val="3"/>
                  <w:noWrap w:val="0"/>
                  <w:vAlign w:val="center"/>
                </w:tcPr>
                <w:p w14:paraId="149D784B">
                  <w:pPr>
                    <w:pStyle w:val="18"/>
                    <w:spacing w:before="115"/>
                    <w:ind w:left="414"/>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材料类别</w:t>
                  </w:r>
                </w:p>
              </w:tc>
              <w:tc>
                <w:tcPr>
                  <w:tcW w:w="842" w:type="pct"/>
                  <w:gridSpan w:val="2"/>
                  <w:noWrap w:val="0"/>
                  <w:vAlign w:val="center"/>
                </w:tcPr>
                <w:p w14:paraId="777A9861">
                  <w:pPr>
                    <w:pStyle w:val="18"/>
                    <w:tabs>
                      <w:tab w:val="left" w:pos="921"/>
                      <w:tab w:val="left" w:pos="1552"/>
                    </w:tabs>
                    <w:spacing w:before="115"/>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□A</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□B1</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□B2</w:t>
                  </w:r>
                </w:p>
              </w:tc>
              <w:tc>
                <w:tcPr>
                  <w:tcW w:w="1006" w:type="pct"/>
                  <w:gridSpan w:val="3"/>
                  <w:noWrap w:val="0"/>
                  <w:vAlign w:val="center"/>
                </w:tcPr>
                <w:p w14:paraId="26BCAEF2">
                  <w:pPr>
                    <w:pStyle w:val="18"/>
                    <w:spacing w:before="115"/>
                    <w:ind w:left="432"/>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保温所在层数</w:t>
                  </w:r>
                </w:p>
              </w:tc>
              <w:tc>
                <w:tcPr>
                  <w:tcW w:w="1220" w:type="pct"/>
                  <w:gridSpan w:val="2"/>
                  <w:noWrap w:val="0"/>
                  <w:vAlign w:val="center"/>
                </w:tcPr>
                <w:p w14:paraId="2B140AD7">
                  <w:pPr>
                    <w:pStyle w:val="18"/>
                    <w:jc w:val="both"/>
                    <w:rPr>
                      <w:rFonts w:hint="eastAsia" w:ascii="仿宋_GB2312" w:hAnsi="仿宋_GB2312" w:eastAsia="仿宋_GB2312" w:cs="仿宋_GB2312"/>
                      <w:b w:val="0"/>
                      <w:bCs w:val="0"/>
                      <w:color w:val="auto"/>
                      <w:kern w:val="2"/>
                      <w:sz w:val="24"/>
                      <w:szCs w:val="24"/>
                      <w:lang w:val="en-US" w:eastAsia="zh-CN" w:bidi="ar-SA"/>
                    </w:rPr>
                  </w:pPr>
                </w:p>
              </w:tc>
            </w:tr>
            <w:tr w14:paraId="12E2AC24">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22" w:type="pct"/>
                  <w:vMerge w:val="continue"/>
                  <w:tcBorders>
                    <w:top w:val="nil"/>
                  </w:tcBorders>
                  <w:noWrap w:val="0"/>
                  <w:vAlign w:val="center"/>
                </w:tcPr>
                <w:p w14:paraId="6495C5C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c>
                <w:tcPr>
                  <w:tcW w:w="1508" w:type="pct"/>
                  <w:gridSpan w:val="3"/>
                  <w:noWrap w:val="0"/>
                  <w:vAlign w:val="center"/>
                </w:tcPr>
                <w:p w14:paraId="0B7109C9">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保温部位</w:t>
                  </w:r>
                </w:p>
              </w:tc>
              <w:tc>
                <w:tcPr>
                  <w:tcW w:w="842" w:type="pct"/>
                  <w:gridSpan w:val="2"/>
                  <w:noWrap w:val="0"/>
                  <w:vAlign w:val="center"/>
                </w:tcPr>
                <w:p w14:paraId="7D4DAEAA">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c>
                <w:tcPr>
                  <w:tcW w:w="1006" w:type="pct"/>
                  <w:gridSpan w:val="3"/>
                  <w:noWrap w:val="0"/>
                  <w:vAlign w:val="center"/>
                </w:tcPr>
                <w:p w14:paraId="550158CF">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保温材料</w:t>
                  </w:r>
                </w:p>
              </w:tc>
              <w:tc>
                <w:tcPr>
                  <w:tcW w:w="1220" w:type="pct"/>
                  <w:gridSpan w:val="2"/>
                  <w:noWrap w:val="0"/>
                  <w:vAlign w:val="center"/>
                </w:tcPr>
                <w:p w14:paraId="21F52AA2">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p>
              </w:tc>
            </w:tr>
            <w:tr w14:paraId="00891D86">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422" w:type="pct"/>
                  <w:noWrap w:val="0"/>
                  <w:vAlign w:val="center"/>
                </w:tcPr>
                <w:p w14:paraId="3CBCB4A0">
                  <w:pPr>
                    <w:pStyle w:val="18"/>
                    <w:keepNext w:val="0"/>
                    <w:keepLines w:val="0"/>
                    <w:pageBreakBefore w:val="0"/>
                    <w:widowControl w:val="0"/>
                    <w:kinsoku/>
                    <w:wordWrap/>
                    <w:overflowPunct/>
                    <w:topLinePunct w:val="0"/>
                    <w:autoSpaceDE/>
                    <w:autoSpaceDN/>
                    <w:bidi w:val="0"/>
                    <w:adjustRightInd/>
                    <w:snapToGrid/>
                    <w:spacing w:line="320" w:lineRule="exact"/>
                    <w:ind w:right="111" w:right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消防设施及其他</w:t>
                  </w:r>
                </w:p>
              </w:tc>
              <w:tc>
                <w:tcPr>
                  <w:tcW w:w="4577" w:type="pct"/>
                  <w:gridSpan w:val="10"/>
                  <w:noWrap w:val="0"/>
                  <w:vAlign w:val="center"/>
                </w:tcPr>
                <w:p w14:paraId="76CB5F2E">
                  <w:pPr>
                    <w:pStyle w:val="18"/>
                    <w:keepNext w:val="0"/>
                    <w:keepLines w:val="0"/>
                    <w:pageBreakBefore w:val="0"/>
                    <w:widowControl w:val="0"/>
                    <w:tabs>
                      <w:tab w:val="left" w:pos="1998"/>
                      <w:tab w:val="left" w:pos="3887"/>
                    </w:tabs>
                    <w:kinsoku/>
                    <w:wordWrap/>
                    <w:overflowPunct/>
                    <w:topLinePunct w:val="0"/>
                    <w:autoSpaceDE/>
                    <w:autoSpaceDN/>
                    <w:bidi w:val="0"/>
                    <w:adjustRightInd/>
                    <w:snapToGrid/>
                    <w:spacing w:before="77" w:line="240" w:lineRule="exact"/>
                    <w:ind w:left="108"/>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 xml:space="preserve">□室内消火栓系统    □室外消火栓系统     □火灾自动报警系统 </w:t>
                  </w:r>
                </w:p>
                <w:p w14:paraId="61D9911F">
                  <w:pPr>
                    <w:pStyle w:val="18"/>
                    <w:keepNext w:val="0"/>
                    <w:keepLines w:val="0"/>
                    <w:pageBreakBefore w:val="0"/>
                    <w:widowControl w:val="0"/>
                    <w:tabs>
                      <w:tab w:val="left" w:pos="1998"/>
                      <w:tab w:val="left" w:pos="3887"/>
                    </w:tabs>
                    <w:kinsoku/>
                    <w:wordWrap/>
                    <w:overflowPunct/>
                    <w:topLinePunct w:val="0"/>
                    <w:autoSpaceDE/>
                    <w:autoSpaceDN/>
                    <w:bidi w:val="0"/>
                    <w:adjustRightInd/>
                    <w:snapToGrid/>
                    <w:spacing w:before="77" w:line="240" w:lineRule="exact"/>
                    <w:ind w:left="108"/>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 xml:space="preserve">□自动喷水灭火系统  </w:t>
                  </w:r>
                  <w:r>
                    <w:rPr>
                      <w:rFonts w:hint="eastAsia" w:ascii="仿宋_GB2312" w:hAnsi="仿宋_GB2312" w:eastAsia="仿宋_GB2312" w:cs="仿宋_GB2312"/>
                      <w:b w:val="0"/>
                      <w:bCs w:val="0"/>
                      <w:color w:val="auto"/>
                      <w:kern w:val="2"/>
                      <w:sz w:val="24"/>
                      <w:szCs w:val="24"/>
                      <w:lang w:val="en-US" w:eastAsia="zh-CN" w:bidi="ar-SA"/>
                    </w:rPr>
                    <w:sym w:font="Wingdings 2" w:char="00A3"/>
                  </w:r>
                  <w:r>
                    <w:rPr>
                      <w:rFonts w:hint="eastAsia" w:ascii="仿宋_GB2312" w:hAnsi="仿宋_GB2312" w:eastAsia="仿宋_GB2312" w:cs="仿宋_GB2312"/>
                      <w:b w:val="0"/>
                      <w:bCs w:val="0"/>
                      <w:color w:val="auto"/>
                      <w:kern w:val="2"/>
                      <w:sz w:val="24"/>
                      <w:szCs w:val="24"/>
                      <w:lang w:val="en-US" w:eastAsia="zh-CN" w:bidi="ar-SA"/>
                    </w:rPr>
                    <w:t xml:space="preserve">气体灭火系统    </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□泡沫灭火系统</w:t>
                  </w:r>
                  <w:r>
                    <w:rPr>
                      <w:rFonts w:hint="eastAsia" w:ascii="仿宋_GB2312" w:hAnsi="仿宋_GB2312" w:eastAsia="仿宋_GB2312" w:cs="仿宋_GB2312"/>
                      <w:b w:val="0"/>
                      <w:bCs w:val="0"/>
                      <w:color w:val="auto"/>
                      <w:kern w:val="2"/>
                      <w:sz w:val="24"/>
                      <w:szCs w:val="24"/>
                      <w:lang w:val="en-US" w:eastAsia="zh-CN" w:bidi="ar-SA"/>
                    </w:rPr>
                    <w:tab/>
                  </w:r>
                </w:p>
                <w:p w14:paraId="3CE43A12">
                  <w:pPr>
                    <w:pStyle w:val="18"/>
                    <w:keepNext w:val="0"/>
                    <w:keepLines w:val="0"/>
                    <w:pageBreakBefore w:val="0"/>
                    <w:widowControl w:val="0"/>
                    <w:tabs>
                      <w:tab w:val="left" w:pos="1998"/>
                      <w:tab w:val="left" w:pos="3887"/>
                    </w:tabs>
                    <w:kinsoku/>
                    <w:wordWrap/>
                    <w:overflowPunct/>
                    <w:topLinePunct w:val="0"/>
                    <w:autoSpaceDE/>
                    <w:autoSpaceDN/>
                    <w:bidi w:val="0"/>
                    <w:adjustRightInd/>
                    <w:snapToGrid/>
                    <w:spacing w:before="77" w:line="240" w:lineRule="exact"/>
                    <w:ind w:left="108"/>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□其他灭火系统</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 xml:space="preserve">    □疏散指示标志       □消防应急照明</w:t>
                  </w:r>
                </w:p>
                <w:p w14:paraId="76055EA3">
                  <w:pPr>
                    <w:pStyle w:val="18"/>
                    <w:keepNext w:val="0"/>
                    <w:keepLines w:val="0"/>
                    <w:pageBreakBefore w:val="0"/>
                    <w:widowControl w:val="0"/>
                    <w:tabs>
                      <w:tab w:val="left" w:pos="1998"/>
                      <w:tab w:val="left" w:pos="3887"/>
                    </w:tabs>
                    <w:kinsoku/>
                    <w:wordWrap/>
                    <w:overflowPunct/>
                    <w:topLinePunct w:val="0"/>
                    <w:autoSpaceDE/>
                    <w:autoSpaceDN/>
                    <w:bidi w:val="0"/>
                    <w:adjustRightInd/>
                    <w:snapToGrid/>
                    <w:spacing w:before="77" w:line="240" w:lineRule="exact"/>
                    <w:ind w:left="108"/>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□防烟排烟系统</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 xml:space="preserve">    □消防电梯</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 xml:space="preserve">          □灭火器</w:t>
                  </w:r>
                  <w:r>
                    <w:rPr>
                      <w:rFonts w:hint="eastAsia" w:ascii="仿宋_GB2312" w:hAnsi="仿宋_GB2312" w:eastAsia="仿宋_GB2312" w:cs="仿宋_GB2312"/>
                      <w:b w:val="0"/>
                      <w:bCs w:val="0"/>
                      <w:color w:val="auto"/>
                      <w:kern w:val="2"/>
                      <w:sz w:val="24"/>
                      <w:szCs w:val="24"/>
                      <w:lang w:val="en-US" w:eastAsia="zh-CN" w:bidi="ar-SA"/>
                    </w:rPr>
                    <w:tab/>
                  </w:r>
                  <w:r>
                    <w:rPr>
                      <w:rFonts w:hint="eastAsia" w:ascii="仿宋_GB2312" w:hAnsi="仿宋_GB2312" w:eastAsia="仿宋_GB2312" w:cs="仿宋_GB2312"/>
                      <w:b w:val="0"/>
                      <w:bCs w:val="0"/>
                      <w:color w:val="auto"/>
                      <w:kern w:val="2"/>
                      <w:sz w:val="24"/>
                      <w:szCs w:val="24"/>
                      <w:lang w:val="en-US" w:eastAsia="zh-CN" w:bidi="ar-SA"/>
                    </w:rPr>
                    <w:t>□其他</w:t>
                  </w:r>
                </w:p>
              </w:tc>
            </w:tr>
            <w:tr w14:paraId="7004F38C">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422" w:type="pct"/>
                  <w:vMerge w:val="restart"/>
                  <w:noWrap w:val="0"/>
                  <w:vAlign w:val="center"/>
                </w:tcPr>
                <w:p w14:paraId="0BAD9584">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技术服务机构单位名称</w:t>
                  </w:r>
                </w:p>
              </w:tc>
              <w:tc>
                <w:tcPr>
                  <w:tcW w:w="1133" w:type="pct"/>
                  <w:gridSpan w:val="2"/>
                  <w:vMerge w:val="restart"/>
                  <w:noWrap w:val="0"/>
                  <w:vAlign w:val="center"/>
                </w:tcPr>
                <w:p w14:paraId="49997F12">
                  <w:pPr>
                    <w:pStyle w:val="1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749" w:type="pct"/>
                  <w:gridSpan w:val="2"/>
                  <w:noWrap w:val="0"/>
                  <w:vAlign w:val="center"/>
                </w:tcPr>
                <w:p w14:paraId="6FF6DF73">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法定代表人</w:t>
                  </w:r>
                </w:p>
                <w:p w14:paraId="0EE65D57">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lang w:val="en-US" w:eastAsia="zh-CN"/>
                    </w:rPr>
                    <w:t>身份证号</w:t>
                  </w:r>
                  <w:r>
                    <w:rPr>
                      <w:rFonts w:hint="default" w:ascii="仿宋_GB2312" w:hAnsi="仿宋_GB2312" w:eastAsia="仿宋_GB2312" w:cs="仿宋_GB2312"/>
                      <w:b w:val="0"/>
                      <w:bCs/>
                      <w:sz w:val="24"/>
                      <w:szCs w:val="24"/>
                      <w:lang w:val="en-US" w:eastAsia="zh-CN"/>
                    </w:rPr>
                    <w:t>)</w:t>
                  </w:r>
                </w:p>
              </w:tc>
              <w:tc>
                <w:tcPr>
                  <w:tcW w:w="956" w:type="pct"/>
                  <w:gridSpan w:val="2"/>
                  <w:noWrap w:val="0"/>
                  <w:vAlign w:val="center"/>
                </w:tcPr>
                <w:p w14:paraId="6B8A2486">
                  <w:pPr>
                    <w:pStyle w:val="1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674" w:type="pct"/>
                  <w:gridSpan w:val="3"/>
                  <w:noWrap w:val="0"/>
                  <w:vAlign w:val="center"/>
                </w:tcPr>
                <w:p w14:paraId="51CCA45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lang w:val="en-US" w:eastAsia="zh-CN" w:bidi="ar-SA"/>
                    </w:rPr>
                  </w:pPr>
                  <w:r>
                    <w:rPr>
                      <w:rFonts w:hint="eastAsia" w:ascii="仿宋_GB2312" w:eastAsia="仿宋_GB2312"/>
                      <w:b w:val="0"/>
                      <w:bCs/>
                      <w:sz w:val="24"/>
                      <w:szCs w:val="24"/>
                      <w:vertAlign w:val="baseline"/>
                      <w:lang w:val="en-US" w:eastAsia="zh-CN"/>
                    </w:rPr>
                    <w:t>联系电话</w:t>
                  </w:r>
                </w:p>
              </w:tc>
              <w:tc>
                <w:tcPr>
                  <w:tcW w:w="1064" w:type="pct"/>
                  <w:noWrap w:val="0"/>
                  <w:vAlign w:val="center"/>
                </w:tcPr>
                <w:p w14:paraId="7082AE46">
                  <w:pPr>
                    <w:pStyle w:val="1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r>
            <w:tr w14:paraId="44407EEE">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422" w:type="pct"/>
                  <w:vMerge w:val="continue"/>
                  <w:noWrap w:val="0"/>
                  <w:vAlign w:val="center"/>
                </w:tcPr>
                <w:p w14:paraId="47F49E4D">
                  <w:pPr>
                    <w:pStyle w:val="18"/>
                    <w:keepNext w:val="0"/>
                    <w:keepLines w:val="0"/>
                    <w:pageBreakBefore w:val="0"/>
                    <w:widowControl w:val="0"/>
                    <w:kinsoku/>
                    <w:wordWrap/>
                    <w:overflowPunct/>
                    <w:topLinePunct w:val="0"/>
                    <w:autoSpaceDE/>
                    <w:autoSpaceDN/>
                    <w:bidi w:val="0"/>
                    <w:adjustRightInd/>
                    <w:snapToGrid/>
                    <w:spacing w:line="240" w:lineRule="exact"/>
                    <w:ind w:left="131" w:right="125"/>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1133" w:type="pct"/>
                  <w:gridSpan w:val="2"/>
                  <w:vMerge w:val="continue"/>
                  <w:noWrap w:val="0"/>
                  <w:vAlign w:val="center"/>
                </w:tcPr>
                <w:p w14:paraId="3228E469">
                  <w:pPr>
                    <w:pStyle w:val="1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749" w:type="pct"/>
                  <w:gridSpan w:val="2"/>
                  <w:noWrap w:val="0"/>
                  <w:vAlign w:val="center"/>
                </w:tcPr>
                <w:p w14:paraId="2F28EAC0">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项目负责人</w:t>
                  </w:r>
                </w:p>
                <w:p w14:paraId="15C2B855">
                  <w:pPr>
                    <w:pStyle w:val="18"/>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lang w:val="en-US" w:eastAsia="zh-CN"/>
                    </w:rPr>
                    <w:t>身份证号</w:t>
                  </w:r>
                  <w:r>
                    <w:rPr>
                      <w:rFonts w:hint="default" w:ascii="仿宋_GB2312" w:hAnsi="仿宋_GB2312" w:eastAsia="仿宋_GB2312" w:cs="仿宋_GB2312"/>
                      <w:b w:val="0"/>
                      <w:bCs/>
                      <w:sz w:val="24"/>
                      <w:szCs w:val="24"/>
                      <w:lang w:val="en-US" w:eastAsia="zh-CN"/>
                    </w:rPr>
                    <w:t>)</w:t>
                  </w:r>
                </w:p>
              </w:tc>
              <w:tc>
                <w:tcPr>
                  <w:tcW w:w="956" w:type="pct"/>
                  <w:gridSpan w:val="2"/>
                  <w:noWrap w:val="0"/>
                  <w:vAlign w:val="center"/>
                </w:tcPr>
                <w:p w14:paraId="0C36045E">
                  <w:pPr>
                    <w:pStyle w:val="1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674" w:type="pct"/>
                  <w:gridSpan w:val="3"/>
                  <w:noWrap w:val="0"/>
                  <w:vAlign w:val="center"/>
                </w:tcPr>
                <w:p w14:paraId="37445CFC">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sz w:val="24"/>
                      <w:szCs w:val="24"/>
                      <w:lang w:val="en-US" w:eastAsia="zh-CN"/>
                    </w:rPr>
                    <w:t>联系电话</w:t>
                  </w:r>
                </w:p>
              </w:tc>
              <w:tc>
                <w:tcPr>
                  <w:tcW w:w="1064" w:type="pct"/>
                  <w:noWrap w:val="0"/>
                  <w:vAlign w:val="center"/>
                </w:tcPr>
                <w:p w14:paraId="0CD27F33">
                  <w:pPr>
                    <w:pStyle w:val="1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r>
            <w:tr w14:paraId="39B9A033">
              <w:tblPrEx>
                <w:tblBorders>
                  <w:top w:val="single" w:color="000000" w:sz="4" w:space="0"/>
                  <w:left w:val="none" w:color="auto" w:sz="0" w:space="0"/>
                  <w:bottom w:val="none" w:color="auto" w:sz="0"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422" w:type="pct"/>
                  <w:noWrap w:val="0"/>
                  <w:vAlign w:val="center"/>
                </w:tcPr>
                <w:p w14:paraId="79534287">
                  <w:pPr>
                    <w:pStyle w:val="18"/>
                    <w:keepNext w:val="0"/>
                    <w:keepLines w:val="0"/>
                    <w:pageBreakBefore w:val="0"/>
                    <w:widowControl w:val="0"/>
                    <w:kinsoku/>
                    <w:wordWrap/>
                    <w:overflowPunct/>
                    <w:topLinePunct w:val="0"/>
                    <w:autoSpaceDE/>
                    <w:autoSpaceDN/>
                    <w:bidi w:val="0"/>
                    <w:adjustRightInd/>
                    <w:snapToGrid/>
                    <w:spacing w:line="240" w:lineRule="exact"/>
                    <w:ind w:left="131" w:right="125"/>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工程简要说明</w:t>
                  </w:r>
                </w:p>
              </w:tc>
              <w:tc>
                <w:tcPr>
                  <w:tcW w:w="4577" w:type="pct"/>
                  <w:gridSpan w:val="10"/>
                  <w:noWrap w:val="0"/>
                  <w:vAlign w:val="center"/>
                </w:tcPr>
                <w:p w14:paraId="12389154">
                  <w:pPr>
                    <w:pStyle w:val="18"/>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tc>
            </w:tr>
          </w:tbl>
          <w:tbl>
            <w:tblPr>
              <w:tblStyle w:val="10"/>
              <w:tblpPr w:leftFromText="180" w:rightFromText="180" w:vertAnchor="text" w:horzAnchor="page" w:tblpX="4562" w:tblpY="991"/>
              <w:tblOverlap w:val="never"/>
              <w:tblW w:w="9298" w:type="dxa"/>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783"/>
              <w:gridCol w:w="1585"/>
              <w:gridCol w:w="1189"/>
              <w:gridCol w:w="1425"/>
              <w:gridCol w:w="1549"/>
            </w:tblGrid>
            <w:tr w14:paraId="56BD848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298" w:type="dxa"/>
                  <w:gridSpan w:val="6"/>
                  <w:noWrap w:val="0"/>
                  <w:vAlign w:val="center"/>
                </w:tcPr>
                <w:p w14:paraId="132B771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bCs/>
                      <w:sz w:val="24"/>
                      <w:szCs w:val="24"/>
                      <w:lang w:val="en-US" w:eastAsia="zh-CN"/>
                    </w:rPr>
                  </w:pPr>
                  <w:r>
                    <w:rPr>
                      <w:rFonts w:hint="eastAsia" w:ascii="黑体" w:hAnsi="黑体" w:eastAsia="黑体" w:cs="黑体"/>
                      <w:b w:val="0"/>
                      <w:bCs/>
                      <w:sz w:val="24"/>
                      <w:szCs w:val="24"/>
                      <w:lang w:val="en-US" w:eastAsia="zh-CN"/>
                    </w:rPr>
                    <w:t>城市建筑垃圾处置核准</w:t>
                  </w:r>
                </w:p>
              </w:tc>
            </w:tr>
            <w:tr w14:paraId="31FC61E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767" w:type="dxa"/>
                  <w:vMerge w:val="restart"/>
                  <w:noWrap w:val="0"/>
                  <w:vAlign w:val="center"/>
                </w:tcPr>
                <w:p w14:paraId="1514A700">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建筑垃圾处置计划基本情况</w:t>
                  </w:r>
                </w:p>
              </w:tc>
              <w:tc>
                <w:tcPr>
                  <w:tcW w:w="1783" w:type="dxa"/>
                  <w:noWrap w:val="0"/>
                  <w:vAlign w:val="center"/>
                </w:tcPr>
                <w:p w14:paraId="5F11536D">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建筑垃圾产生种类</w:t>
                  </w:r>
                </w:p>
              </w:tc>
              <w:tc>
                <w:tcPr>
                  <w:tcW w:w="1585" w:type="dxa"/>
                  <w:noWrap w:val="0"/>
                  <w:vAlign w:val="center"/>
                </w:tcPr>
                <w:p w14:paraId="181B7DE5">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产生量</w:t>
                  </w:r>
                </w:p>
                <w:p w14:paraId="0A27DB5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（吨）</w:t>
                  </w:r>
                </w:p>
              </w:tc>
              <w:tc>
                <w:tcPr>
                  <w:tcW w:w="1189" w:type="dxa"/>
                  <w:noWrap w:val="0"/>
                  <w:vAlign w:val="center"/>
                </w:tcPr>
                <w:p w14:paraId="317CA4B0">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排放量（吨）</w:t>
                  </w:r>
                </w:p>
              </w:tc>
              <w:tc>
                <w:tcPr>
                  <w:tcW w:w="1425" w:type="dxa"/>
                  <w:noWrap w:val="0"/>
                  <w:vAlign w:val="center"/>
                </w:tcPr>
                <w:p w14:paraId="0A74073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回填自用量（吨）</w:t>
                  </w:r>
                </w:p>
              </w:tc>
              <w:tc>
                <w:tcPr>
                  <w:tcW w:w="1549" w:type="dxa"/>
                  <w:noWrap w:val="0"/>
                  <w:vAlign w:val="center"/>
                </w:tcPr>
                <w:p w14:paraId="2989599F">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计划处置总工期</w:t>
                  </w:r>
                </w:p>
              </w:tc>
            </w:tr>
            <w:tr w14:paraId="2B7B4F9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exact"/>
              </w:trPr>
              <w:tc>
                <w:tcPr>
                  <w:tcW w:w="1767" w:type="dxa"/>
                  <w:vMerge w:val="continue"/>
                  <w:noWrap w:val="0"/>
                  <w:vAlign w:val="center"/>
                </w:tcPr>
                <w:p w14:paraId="57983F1A">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lang w:val="en-US" w:eastAsia="zh-CN"/>
                    </w:rPr>
                  </w:pPr>
                </w:p>
              </w:tc>
              <w:tc>
                <w:tcPr>
                  <w:tcW w:w="1783" w:type="dxa"/>
                  <w:noWrap w:val="0"/>
                  <w:vAlign w:val="center"/>
                </w:tcPr>
                <w:p w14:paraId="1B90BCAA">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both"/>
                    <w:textAlignment w:val="auto"/>
                    <w:outlineLvl w:val="9"/>
                    <w:rPr>
                      <w:rFonts w:hint="default" w:ascii="仿宋_GB2312" w:hAnsi="仿宋_GB2312" w:eastAsia="仿宋_GB2312" w:cs="仿宋_GB2312"/>
                      <w:b w:val="0"/>
                      <w:bCs w:val="0"/>
                      <w:sz w:val="24"/>
                      <w:szCs w:val="24"/>
                      <w:lang w:val="en-US" w:eastAsia="zh-CN"/>
                    </w:rPr>
                  </w:pPr>
                </w:p>
              </w:tc>
              <w:tc>
                <w:tcPr>
                  <w:tcW w:w="1585" w:type="dxa"/>
                  <w:noWrap w:val="0"/>
                  <w:vAlign w:val="center"/>
                </w:tcPr>
                <w:p w14:paraId="3AE0EEF2">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both"/>
                    <w:textAlignment w:val="auto"/>
                    <w:outlineLvl w:val="9"/>
                    <w:rPr>
                      <w:rFonts w:hint="eastAsia" w:ascii="仿宋_GB2312" w:hAnsi="仿宋_GB2312" w:eastAsia="仿宋_GB2312" w:cs="仿宋_GB2312"/>
                      <w:b w:val="0"/>
                      <w:bCs w:val="0"/>
                      <w:sz w:val="24"/>
                      <w:szCs w:val="24"/>
                      <w:lang w:val="en-US" w:eastAsia="zh-CN"/>
                    </w:rPr>
                  </w:pPr>
                </w:p>
              </w:tc>
              <w:tc>
                <w:tcPr>
                  <w:tcW w:w="1189" w:type="dxa"/>
                  <w:noWrap w:val="0"/>
                  <w:vAlign w:val="center"/>
                </w:tcPr>
                <w:p w14:paraId="55C83D74">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c>
                <w:tcPr>
                  <w:tcW w:w="1425" w:type="dxa"/>
                  <w:noWrap w:val="0"/>
                  <w:vAlign w:val="center"/>
                </w:tcPr>
                <w:p w14:paraId="642790E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c>
                <w:tcPr>
                  <w:tcW w:w="1549" w:type="dxa"/>
                  <w:noWrap w:val="0"/>
                  <w:vAlign w:val="center"/>
                </w:tcPr>
                <w:p w14:paraId="4C82CAF3">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r>
            <w:tr w14:paraId="6699ED9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trPr>
              <w:tc>
                <w:tcPr>
                  <w:tcW w:w="1767" w:type="dxa"/>
                  <w:vMerge w:val="continue"/>
                  <w:noWrap w:val="0"/>
                  <w:vAlign w:val="center"/>
                </w:tcPr>
                <w:p w14:paraId="2987ABF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lang w:val="en-US" w:eastAsia="zh-CN"/>
                    </w:rPr>
                  </w:pPr>
                </w:p>
              </w:tc>
              <w:tc>
                <w:tcPr>
                  <w:tcW w:w="1783" w:type="dxa"/>
                  <w:noWrap w:val="0"/>
                  <w:vAlign w:val="center"/>
                </w:tcPr>
                <w:p w14:paraId="6F327852">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both"/>
                    <w:textAlignment w:val="auto"/>
                    <w:outlineLvl w:val="9"/>
                    <w:rPr>
                      <w:rFonts w:hint="default" w:ascii="仿宋_GB2312" w:hAnsi="仿宋_GB2312" w:eastAsia="仿宋_GB2312" w:cs="仿宋_GB2312"/>
                      <w:b w:val="0"/>
                      <w:bCs w:val="0"/>
                      <w:sz w:val="24"/>
                      <w:szCs w:val="24"/>
                      <w:lang w:val="en-US" w:eastAsia="zh-CN"/>
                    </w:rPr>
                  </w:pPr>
                </w:p>
              </w:tc>
              <w:tc>
                <w:tcPr>
                  <w:tcW w:w="1585" w:type="dxa"/>
                  <w:noWrap w:val="0"/>
                  <w:vAlign w:val="center"/>
                </w:tcPr>
                <w:p w14:paraId="00066FD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sz w:val="24"/>
                      <w:szCs w:val="24"/>
                      <w:lang w:val="en-US" w:eastAsia="zh-CN"/>
                    </w:rPr>
                  </w:pPr>
                </w:p>
              </w:tc>
              <w:tc>
                <w:tcPr>
                  <w:tcW w:w="1189" w:type="dxa"/>
                  <w:noWrap w:val="0"/>
                  <w:vAlign w:val="center"/>
                </w:tcPr>
                <w:p w14:paraId="56A6C563">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c>
                <w:tcPr>
                  <w:tcW w:w="1425" w:type="dxa"/>
                  <w:noWrap w:val="0"/>
                  <w:vAlign w:val="center"/>
                </w:tcPr>
                <w:p w14:paraId="5ECDB559">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c>
                <w:tcPr>
                  <w:tcW w:w="1549" w:type="dxa"/>
                  <w:noWrap w:val="0"/>
                  <w:vAlign w:val="center"/>
                </w:tcPr>
                <w:p w14:paraId="610FFE2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sz w:val="24"/>
                      <w:szCs w:val="24"/>
                      <w:lang w:val="en-US" w:eastAsia="zh-CN"/>
                    </w:rPr>
                  </w:pPr>
                </w:p>
              </w:tc>
            </w:tr>
            <w:tr w14:paraId="30FE565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trPr>
              <w:tc>
                <w:tcPr>
                  <w:tcW w:w="1767" w:type="dxa"/>
                  <w:noWrap w:val="0"/>
                  <w:vAlign w:val="center"/>
                </w:tcPr>
                <w:p w14:paraId="6BE5C04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运输单位名称</w:t>
                  </w:r>
                </w:p>
              </w:tc>
              <w:tc>
                <w:tcPr>
                  <w:tcW w:w="1783" w:type="dxa"/>
                  <w:noWrap w:val="0"/>
                  <w:vAlign w:val="center"/>
                </w:tcPr>
                <w:p w14:paraId="3247F1D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c>
                <w:tcPr>
                  <w:tcW w:w="1585" w:type="dxa"/>
                  <w:noWrap w:val="0"/>
                  <w:vAlign w:val="center"/>
                </w:tcPr>
                <w:p w14:paraId="1432F38D">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联系人</w:t>
                  </w:r>
                </w:p>
              </w:tc>
              <w:tc>
                <w:tcPr>
                  <w:tcW w:w="1189" w:type="dxa"/>
                  <w:noWrap w:val="0"/>
                  <w:vAlign w:val="center"/>
                </w:tcPr>
                <w:p w14:paraId="53B0274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c>
                <w:tcPr>
                  <w:tcW w:w="1425" w:type="dxa"/>
                  <w:noWrap w:val="0"/>
                  <w:vAlign w:val="center"/>
                </w:tcPr>
                <w:p w14:paraId="6B7A1D7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联系电话</w:t>
                  </w:r>
                </w:p>
              </w:tc>
              <w:tc>
                <w:tcPr>
                  <w:tcW w:w="1549" w:type="dxa"/>
                  <w:noWrap w:val="0"/>
                  <w:vAlign w:val="center"/>
                </w:tcPr>
                <w:p w14:paraId="4B3FEC7E">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r>
            <w:tr w14:paraId="601B43F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1767" w:type="dxa"/>
                  <w:noWrap w:val="0"/>
                  <w:vAlign w:val="center"/>
                </w:tcPr>
                <w:p w14:paraId="66F812E9">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贮存、利用、处置单位</w:t>
                  </w:r>
                </w:p>
                <w:p w14:paraId="2F7E00A9">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（地点）</w:t>
                  </w:r>
                </w:p>
              </w:tc>
              <w:tc>
                <w:tcPr>
                  <w:tcW w:w="1783" w:type="dxa"/>
                  <w:noWrap w:val="0"/>
                  <w:vAlign w:val="center"/>
                </w:tcPr>
                <w:p w14:paraId="4EDF39BA">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c>
                <w:tcPr>
                  <w:tcW w:w="1585" w:type="dxa"/>
                  <w:noWrap w:val="0"/>
                  <w:vAlign w:val="center"/>
                </w:tcPr>
                <w:p w14:paraId="4AA54905">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联系人</w:t>
                  </w:r>
                </w:p>
              </w:tc>
              <w:tc>
                <w:tcPr>
                  <w:tcW w:w="1189" w:type="dxa"/>
                  <w:noWrap w:val="0"/>
                  <w:vAlign w:val="center"/>
                </w:tcPr>
                <w:p w14:paraId="3C7C7701">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c>
                <w:tcPr>
                  <w:tcW w:w="1425" w:type="dxa"/>
                  <w:noWrap w:val="0"/>
                  <w:vAlign w:val="center"/>
                </w:tcPr>
                <w:p w14:paraId="6734839E">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联系电话</w:t>
                  </w:r>
                </w:p>
              </w:tc>
              <w:tc>
                <w:tcPr>
                  <w:tcW w:w="1549" w:type="dxa"/>
                  <w:noWrap w:val="0"/>
                  <w:vAlign w:val="center"/>
                </w:tcPr>
                <w:p w14:paraId="0FDB00E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r>
            <w:tr w14:paraId="5372569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298" w:type="dxa"/>
                  <w:gridSpan w:val="6"/>
                  <w:noWrap w:val="0"/>
                  <w:vAlign w:val="center"/>
                </w:tcPr>
                <w:p w14:paraId="73B8C5A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黑体" w:hAnsi="黑体" w:eastAsia="黑体" w:cs="黑体"/>
                      <w:b w:val="0"/>
                      <w:bCs/>
                      <w:sz w:val="24"/>
                      <w:szCs w:val="24"/>
                      <w:lang w:val="en-US" w:eastAsia="zh-CN"/>
                    </w:rPr>
                    <w:t>城镇污水排入排水管网许可（临时）</w:t>
                  </w:r>
                </w:p>
              </w:tc>
            </w:tr>
            <w:tr w14:paraId="358EA0F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767" w:type="dxa"/>
                  <w:noWrap w:val="0"/>
                  <w:vAlign w:val="center"/>
                </w:tcPr>
                <w:p w14:paraId="02E3B046">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日排水量（m³）</w:t>
                  </w:r>
                </w:p>
              </w:tc>
              <w:tc>
                <w:tcPr>
                  <w:tcW w:w="7531" w:type="dxa"/>
                  <w:gridSpan w:val="5"/>
                  <w:noWrap w:val="0"/>
                  <w:vAlign w:val="center"/>
                </w:tcPr>
                <w:p w14:paraId="3DAE448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lang w:val="en-US" w:eastAsia="zh-CN" w:bidi="ar-SA"/>
                    </w:rPr>
                  </w:pPr>
                </w:p>
              </w:tc>
            </w:tr>
            <w:tr w14:paraId="559D264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767" w:type="dxa"/>
                  <w:noWrap w:val="0"/>
                  <w:vAlign w:val="center"/>
                </w:tcPr>
                <w:p w14:paraId="414D2DB4">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预处理措施</w:t>
                  </w:r>
                </w:p>
              </w:tc>
              <w:tc>
                <w:tcPr>
                  <w:tcW w:w="7531" w:type="dxa"/>
                  <w:gridSpan w:val="5"/>
                  <w:noWrap w:val="0"/>
                  <w:vAlign w:val="center"/>
                </w:tcPr>
                <w:p w14:paraId="781282C8">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化粪池   个、隔油池   个、沉淀池   个、洗车槽   个。</w:t>
                  </w:r>
                </w:p>
              </w:tc>
            </w:tr>
            <w:tr w14:paraId="2C88659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135" w:type="dxa"/>
                  <w:gridSpan w:val="3"/>
                  <w:noWrap w:val="0"/>
                  <w:vAlign w:val="center"/>
                </w:tcPr>
                <w:p w14:paraId="716EE0B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排水管类别</w:t>
                  </w:r>
                </w:p>
              </w:tc>
              <w:tc>
                <w:tcPr>
                  <w:tcW w:w="4163" w:type="dxa"/>
                  <w:gridSpan w:val="3"/>
                  <w:noWrap w:val="0"/>
                  <w:vAlign w:val="center"/>
                </w:tcPr>
                <w:p w14:paraId="002B6EFD">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施工排水期限</w:t>
                  </w:r>
                </w:p>
              </w:tc>
            </w:tr>
            <w:tr w14:paraId="0790B41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5135" w:type="dxa"/>
                  <w:gridSpan w:val="3"/>
                  <w:noWrap w:val="0"/>
                  <w:vAlign w:val="center"/>
                </w:tcPr>
                <w:p w14:paraId="4C43075B">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□污水管      □雨水管      □合流管</w:t>
                  </w:r>
                </w:p>
              </w:tc>
              <w:tc>
                <w:tcPr>
                  <w:tcW w:w="4163" w:type="dxa"/>
                  <w:gridSpan w:val="3"/>
                  <w:noWrap w:val="0"/>
                  <w:vAlign w:val="center"/>
                </w:tcPr>
                <w:p w14:paraId="2E5D2D8D">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年   月  日  至   年   月  日</w:t>
                  </w:r>
                </w:p>
              </w:tc>
            </w:tr>
            <w:tr w14:paraId="286114E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135" w:type="dxa"/>
                  <w:gridSpan w:val="3"/>
                  <w:noWrap w:val="0"/>
                  <w:vAlign w:val="center"/>
                </w:tcPr>
                <w:p w14:paraId="11E58EB5">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污水排水去向（路名）</w:t>
                  </w:r>
                </w:p>
              </w:tc>
              <w:tc>
                <w:tcPr>
                  <w:tcW w:w="4163" w:type="dxa"/>
                  <w:gridSpan w:val="3"/>
                  <w:noWrap w:val="0"/>
                  <w:vAlign w:val="center"/>
                </w:tcPr>
                <w:p w14:paraId="0E4240EA">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施工降排水去向（路名）</w:t>
                  </w:r>
                </w:p>
              </w:tc>
            </w:tr>
            <w:tr w14:paraId="2846481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135" w:type="dxa"/>
                  <w:gridSpan w:val="3"/>
                  <w:noWrap w:val="0"/>
                  <w:vAlign w:val="center"/>
                </w:tcPr>
                <w:p w14:paraId="5BE31C2C">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c>
                <w:tcPr>
                  <w:tcW w:w="4163" w:type="dxa"/>
                  <w:gridSpan w:val="3"/>
                  <w:noWrap w:val="0"/>
                  <w:vAlign w:val="center"/>
                </w:tcPr>
                <w:p w14:paraId="51F187ED">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240" w:firstLineChars="100"/>
                    <w:jc w:val="center"/>
                    <w:textAlignment w:val="auto"/>
                    <w:outlineLvl w:val="9"/>
                    <w:rPr>
                      <w:rFonts w:hint="eastAsia" w:ascii="仿宋_GB2312" w:hAnsi="仿宋_GB2312" w:eastAsia="仿宋_GB2312" w:cs="仿宋_GB2312"/>
                      <w:b w:val="0"/>
                      <w:bCs w:val="0"/>
                      <w:kern w:val="2"/>
                      <w:sz w:val="24"/>
                      <w:szCs w:val="24"/>
                      <w:lang w:val="en-US" w:eastAsia="zh-CN" w:bidi="ar-SA"/>
                    </w:rPr>
                  </w:pPr>
                </w:p>
              </w:tc>
            </w:tr>
            <w:tr w14:paraId="3F40D65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7" w:hRule="atLeast"/>
              </w:trPr>
              <w:tc>
                <w:tcPr>
                  <w:tcW w:w="9298" w:type="dxa"/>
                  <w:gridSpan w:val="6"/>
                  <w:noWrap w:val="0"/>
                  <w:vAlign w:val="center"/>
                </w:tcPr>
                <w:p w14:paraId="468AD51C">
                  <w:pPr>
                    <w:keepNext w:val="0"/>
                    <w:keepLines w:val="0"/>
                    <w:pageBreakBefore w:val="0"/>
                    <w:widowControl w:val="0"/>
                    <w:kinsoku/>
                    <w:wordWrap/>
                    <w:overflowPunct/>
                    <w:topLinePunct w:val="0"/>
                    <w:autoSpaceDE/>
                    <w:autoSpaceDN/>
                    <w:bidi w:val="0"/>
                    <w:adjustRightInd/>
                    <w:snapToGrid w:val="0"/>
                    <w:spacing w:before="100" w:beforeLines="0" w:after="0" w:afterLines="0" w:line="240" w:lineRule="auto"/>
                    <w:ind w:left="0" w:leftChars="0" w:right="0" w:rightChars="0" w:firstLine="0" w:firstLineChars="0"/>
                    <w:jc w:val="left"/>
                    <w:textAlignment w:val="auto"/>
                    <w:outlineLvl w:val="9"/>
                    <w:rPr>
                      <w:rFonts w:hint="eastAsia" w:ascii="仿宋_GB2312" w:eastAsia="仿宋_GB2312"/>
                      <w:b w:val="0"/>
                      <w:bCs/>
                      <w:sz w:val="24"/>
                      <w:szCs w:val="24"/>
                    </w:rPr>
                  </w:pPr>
                  <w:r>
                    <w:rPr>
                      <w:rFonts w:hint="eastAsia" w:ascii="仿宋_GB2312" w:eastAsia="仿宋_GB2312"/>
                      <w:b w:val="0"/>
                      <w:bCs/>
                      <w:sz w:val="24"/>
                      <w:szCs w:val="24"/>
                    </w:rPr>
                    <w:t>申请单位：</w:t>
                  </w:r>
                </w:p>
                <w:p w14:paraId="19CF8B17">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rPr>
                      <w:rFonts w:hint="eastAsia" w:ascii="仿宋_GB2312" w:eastAsia="仿宋_GB2312"/>
                      <w:b w:val="0"/>
                      <w:bCs/>
                      <w:sz w:val="24"/>
                      <w:szCs w:val="24"/>
                    </w:rPr>
                  </w:pPr>
                </w:p>
                <w:p w14:paraId="3B1FB794">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rPr>
                      <w:rFonts w:hint="eastAsia" w:ascii="仿宋_GB2312" w:eastAsia="仿宋_GB2312"/>
                      <w:b w:val="0"/>
                      <w:bCs/>
                      <w:sz w:val="24"/>
                      <w:szCs w:val="24"/>
                    </w:rPr>
                  </w:pPr>
                </w:p>
                <w:p w14:paraId="139AAEBE">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rPr>
                      <w:rFonts w:hint="eastAsia" w:ascii="仿宋_GB2312" w:eastAsia="仿宋_GB2312"/>
                      <w:b w:val="0"/>
                      <w:bCs/>
                      <w:sz w:val="24"/>
                      <w:szCs w:val="24"/>
                    </w:rPr>
                  </w:pPr>
                </w:p>
                <w:p w14:paraId="090C278F">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left"/>
                    <w:textAlignment w:val="auto"/>
                    <w:outlineLvl w:val="9"/>
                    <w:rPr>
                      <w:rFonts w:hint="eastAsia" w:ascii="仿宋_GB2312" w:eastAsia="仿宋_GB2312"/>
                      <w:b w:val="0"/>
                      <w:bCs/>
                      <w:sz w:val="24"/>
                      <w:szCs w:val="24"/>
                    </w:rPr>
                  </w:pPr>
                </w:p>
                <w:p w14:paraId="0696B9B1">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firstLine="960" w:firstLineChars="400"/>
                    <w:jc w:val="left"/>
                    <w:textAlignment w:val="auto"/>
                    <w:outlineLvl w:val="9"/>
                    <w:rPr>
                      <w:rFonts w:hint="eastAsia" w:ascii="仿宋_GB2312" w:eastAsia="仿宋_GB2312"/>
                      <w:b w:val="0"/>
                      <w:bCs/>
                      <w:sz w:val="24"/>
                      <w:szCs w:val="24"/>
                      <w:lang w:eastAsia="zh-CN"/>
                    </w:rPr>
                  </w:pPr>
                  <w:r>
                    <w:rPr>
                      <w:rFonts w:hint="eastAsia" w:ascii="仿宋_GB2312" w:eastAsia="仿宋_GB2312"/>
                      <w:b w:val="0"/>
                      <w:bCs/>
                      <w:sz w:val="24"/>
                      <w:szCs w:val="24"/>
                    </w:rPr>
                    <w:t xml:space="preserve">法定代表人（签章）      </w:t>
                  </w:r>
                  <w:r>
                    <w:rPr>
                      <w:rFonts w:hint="eastAsia" w:ascii="仿宋_GB2312" w:eastAsia="仿宋_GB2312"/>
                      <w:b w:val="0"/>
                      <w:bCs/>
                      <w:sz w:val="24"/>
                      <w:szCs w:val="24"/>
                      <w:lang w:val="en-US" w:eastAsia="zh-CN"/>
                    </w:rPr>
                    <w:t xml:space="preserve">                    </w:t>
                  </w:r>
                  <w:r>
                    <w:rPr>
                      <w:rFonts w:hint="eastAsia" w:ascii="仿宋_GB2312" w:eastAsia="仿宋_GB2312"/>
                      <w:b w:val="0"/>
                      <w:bCs/>
                      <w:sz w:val="24"/>
                      <w:szCs w:val="24"/>
                    </w:rPr>
                    <w:t>单位</w:t>
                  </w:r>
                  <w:r>
                    <w:rPr>
                      <w:rFonts w:hint="eastAsia" w:ascii="仿宋_GB2312" w:eastAsia="仿宋_GB2312"/>
                      <w:b w:val="0"/>
                      <w:bCs/>
                      <w:sz w:val="24"/>
                      <w:szCs w:val="24"/>
                      <w:lang w:eastAsia="zh-CN"/>
                    </w:rPr>
                    <w:t>（</w:t>
                  </w:r>
                  <w:r>
                    <w:rPr>
                      <w:rFonts w:hint="eastAsia" w:ascii="仿宋_GB2312" w:eastAsia="仿宋_GB2312"/>
                      <w:b w:val="0"/>
                      <w:bCs/>
                      <w:sz w:val="24"/>
                      <w:szCs w:val="24"/>
                      <w:lang w:val="en-US" w:eastAsia="zh-CN"/>
                    </w:rPr>
                    <w:t>盖章</w:t>
                  </w:r>
                  <w:r>
                    <w:rPr>
                      <w:rFonts w:hint="eastAsia" w:ascii="仿宋_GB2312" w:eastAsia="仿宋_GB2312"/>
                      <w:b w:val="0"/>
                      <w:bCs/>
                      <w:sz w:val="24"/>
                      <w:szCs w:val="24"/>
                      <w:lang w:eastAsia="zh-CN"/>
                    </w:rPr>
                    <w:t>）</w:t>
                  </w:r>
                </w:p>
                <w:p w14:paraId="640298FF">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6240" w:firstLineChars="2600"/>
                    <w:jc w:val="left"/>
                    <w:textAlignment w:val="auto"/>
                    <w:outlineLvl w:val="9"/>
                    <w:rPr>
                      <w:rFonts w:hint="eastAsia" w:ascii="仿宋_GB2312" w:eastAsia="仿宋_GB2312"/>
                      <w:b w:val="0"/>
                      <w:bCs/>
                      <w:sz w:val="24"/>
                      <w:szCs w:val="24"/>
                    </w:rPr>
                  </w:pPr>
                  <w:r>
                    <w:rPr>
                      <w:rFonts w:hint="eastAsia" w:ascii="仿宋_GB2312" w:eastAsia="仿宋_GB2312"/>
                      <w:b w:val="0"/>
                      <w:bCs/>
                      <w:sz w:val="24"/>
                      <w:szCs w:val="24"/>
                    </w:rPr>
                    <w:t xml:space="preserve">年 </w:t>
                  </w:r>
                  <w:r>
                    <w:rPr>
                      <w:rFonts w:hint="eastAsia" w:ascii="仿宋_GB2312" w:eastAsia="仿宋_GB2312"/>
                      <w:b w:val="0"/>
                      <w:bCs/>
                      <w:sz w:val="24"/>
                      <w:szCs w:val="24"/>
                      <w:lang w:val="en-US" w:eastAsia="zh-CN"/>
                    </w:rPr>
                    <w:t xml:space="preserve">  </w:t>
                  </w:r>
                  <w:r>
                    <w:rPr>
                      <w:rFonts w:hint="eastAsia" w:ascii="仿宋_GB2312" w:eastAsia="仿宋_GB2312"/>
                      <w:b w:val="0"/>
                      <w:bCs/>
                      <w:sz w:val="24"/>
                      <w:szCs w:val="24"/>
                    </w:rPr>
                    <w:t xml:space="preserve">月 </w:t>
                  </w:r>
                  <w:r>
                    <w:rPr>
                      <w:rFonts w:hint="eastAsia" w:ascii="仿宋_GB2312" w:eastAsia="仿宋_GB2312"/>
                      <w:b w:val="0"/>
                      <w:bCs/>
                      <w:sz w:val="24"/>
                      <w:szCs w:val="24"/>
                      <w:lang w:val="en-US" w:eastAsia="zh-CN"/>
                    </w:rPr>
                    <w:t xml:space="preserve">  </w:t>
                  </w:r>
                  <w:r>
                    <w:rPr>
                      <w:rFonts w:hint="eastAsia" w:ascii="仿宋_GB2312" w:eastAsia="仿宋_GB2312"/>
                      <w:b w:val="0"/>
                      <w:bCs/>
                      <w:sz w:val="24"/>
                      <w:szCs w:val="24"/>
                    </w:rPr>
                    <w:t>日</w:t>
                  </w:r>
                </w:p>
              </w:tc>
            </w:tr>
          </w:tbl>
          <w:p w14:paraId="75E144A7">
            <w:pPr>
              <w:bidi w:val="0"/>
              <w:jc w:val="left"/>
              <w:rPr>
                <w:rFonts w:hint="eastAsia" w:ascii="仿宋_GB2312" w:hAnsi="仿宋_GB2312" w:eastAsia="仿宋_GB2312" w:cs="仿宋_GB2312"/>
                <w:b w:val="0"/>
                <w:bCs w:val="0"/>
                <w:color w:val="auto"/>
                <w:kern w:val="2"/>
                <w:sz w:val="24"/>
                <w:szCs w:val="24"/>
                <w:lang w:val="en-US" w:eastAsia="zh-CN" w:bidi="ar-SA"/>
              </w:rPr>
            </w:pPr>
          </w:p>
        </w:tc>
      </w:tr>
    </w:tbl>
    <w:p w14:paraId="76BA5595">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b/>
          <w:bCs/>
          <w:i w:val="0"/>
          <w:iCs w:val="0"/>
          <w:sz w:val="21"/>
          <w:szCs w:val="21"/>
          <w:lang w:val="en-US" w:eastAsia="zh-CN"/>
        </w:rPr>
        <w:sectPr>
          <w:footerReference r:id="rId5" w:type="default"/>
          <w:pgSz w:w="11906" w:h="16838"/>
          <w:pgMar w:top="1701" w:right="1474" w:bottom="1701" w:left="1587" w:header="720" w:footer="720" w:gutter="0"/>
          <w:pgNumType w:fmt="numberInDash"/>
          <w:cols w:space="0" w:num="1"/>
          <w:rtlGutter w:val="0"/>
          <w:docGrid w:type="lines" w:linePitch="312" w:charSpace="0"/>
        </w:sectPr>
      </w:pPr>
    </w:p>
    <w:p w14:paraId="61980291">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建设工程明细表</w:t>
      </w:r>
    </w:p>
    <w:p w14:paraId="7CF85B57">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hint="eastAsia" w:ascii="黑体" w:hAnsi="黑体" w:eastAsia="黑体" w:cs="黑体"/>
          <w:b w:val="0"/>
          <w:bCs/>
          <w:sz w:val="24"/>
          <w:szCs w:val="24"/>
          <w:lang w:val="en-US" w:eastAsia="zh-CN"/>
        </w:rPr>
      </w:pPr>
    </w:p>
    <w:tbl>
      <w:tblPr>
        <w:tblStyle w:val="10"/>
        <w:tblW w:w="505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16"/>
        <w:gridCol w:w="1179"/>
        <w:gridCol w:w="1316"/>
        <w:gridCol w:w="1194"/>
        <w:gridCol w:w="1166"/>
        <w:gridCol w:w="1219"/>
        <w:gridCol w:w="787"/>
        <w:gridCol w:w="733"/>
        <w:gridCol w:w="900"/>
        <w:gridCol w:w="911"/>
        <w:gridCol w:w="1333"/>
        <w:gridCol w:w="1101"/>
        <w:gridCol w:w="1072"/>
      </w:tblGrid>
      <w:tr w14:paraId="307D1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30" w:type="pct"/>
            <w:vMerge w:val="restart"/>
            <w:noWrap w:val="0"/>
            <w:vAlign w:val="center"/>
          </w:tcPr>
          <w:p w14:paraId="6EF34F5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建筑名称</w:t>
            </w:r>
          </w:p>
        </w:tc>
        <w:tc>
          <w:tcPr>
            <w:tcW w:w="417" w:type="pct"/>
            <w:vMerge w:val="restart"/>
            <w:noWrap w:val="0"/>
            <w:vAlign w:val="center"/>
          </w:tcPr>
          <w:p w14:paraId="24C01030">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工程类别</w:t>
            </w:r>
          </w:p>
        </w:tc>
        <w:tc>
          <w:tcPr>
            <w:tcW w:w="465" w:type="pct"/>
            <w:vMerge w:val="restart"/>
            <w:noWrap w:val="0"/>
            <w:vAlign w:val="center"/>
          </w:tcPr>
          <w:p w14:paraId="41C31DA4">
            <w:pPr>
              <w:bidi w:val="0"/>
              <w:jc w:val="center"/>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规模指标</w:t>
            </w:r>
          </w:p>
        </w:tc>
        <w:tc>
          <w:tcPr>
            <w:tcW w:w="422" w:type="pct"/>
            <w:vMerge w:val="restart"/>
            <w:noWrap w:val="0"/>
            <w:vAlign w:val="center"/>
          </w:tcPr>
          <w:p w14:paraId="4366625A">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结构类型</w:t>
            </w:r>
          </w:p>
        </w:tc>
        <w:tc>
          <w:tcPr>
            <w:tcW w:w="412" w:type="pct"/>
            <w:vMerge w:val="restart"/>
            <w:noWrap w:val="0"/>
            <w:vAlign w:val="center"/>
          </w:tcPr>
          <w:p w14:paraId="23EF0C84">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使用性质</w:t>
            </w:r>
          </w:p>
        </w:tc>
        <w:tc>
          <w:tcPr>
            <w:tcW w:w="431" w:type="pct"/>
            <w:vMerge w:val="restart"/>
            <w:noWrap w:val="0"/>
            <w:vAlign w:val="center"/>
          </w:tcPr>
          <w:p w14:paraId="2D20F4E9">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耐火等级</w:t>
            </w:r>
          </w:p>
        </w:tc>
        <w:tc>
          <w:tcPr>
            <w:tcW w:w="537" w:type="pct"/>
            <w:gridSpan w:val="2"/>
            <w:noWrap w:val="0"/>
            <w:vAlign w:val="center"/>
          </w:tcPr>
          <w:p w14:paraId="790BDE03">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层 数</w:t>
            </w:r>
          </w:p>
        </w:tc>
        <w:tc>
          <w:tcPr>
            <w:tcW w:w="318" w:type="pct"/>
            <w:vMerge w:val="restart"/>
            <w:noWrap w:val="0"/>
            <w:vAlign w:val="center"/>
          </w:tcPr>
          <w:p w14:paraId="64A6D1B2">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高度</w:t>
            </w:r>
          </w:p>
          <w:p w14:paraId="3EB79A1F">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（m）</w:t>
            </w:r>
          </w:p>
        </w:tc>
        <w:tc>
          <w:tcPr>
            <w:tcW w:w="322" w:type="pct"/>
            <w:vMerge w:val="restart"/>
            <w:noWrap w:val="0"/>
            <w:vAlign w:val="center"/>
          </w:tcPr>
          <w:p w14:paraId="30CA069D">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长度</w:t>
            </w:r>
          </w:p>
          <w:p w14:paraId="35BCD5A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（m）</w:t>
            </w:r>
          </w:p>
        </w:tc>
        <w:tc>
          <w:tcPr>
            <w:tcW w:w="471" w:type="pct"/>
            <w:vMerge w:val="restart"/>
            <w:noWrap w:val="0"/>
            <w:vAlign w:val="center"/>
          </w:tcPr>
          <w:p w14:paraId="33E2478A">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占地面积</w:t>
            </w:r>
          </w:p>
          <w:p w14:paraId="00FC5515">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（m2）</w:t>
            </w:r>
          </w:p>
        </w:tc>
        <w:tc>
          <w:tcPr>
            <w:tcW w:w="768" w:type="pct"/>
            <w:gridSpan w:val="2"/>
            <w:noWrap w:val="0"/>
            <w:vAlign w:val="center"/>
          </w:tcPr>
          <w:p w14:paraId="0EAB8428">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建筑面积（m2）</w:t>
            </w:r>
          </w:p>
        </w:tc>
      </w:tr>
      <w:tr w14:paraId="709FB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30" w:type="pct"/>
            <w:vMerge w:val="continue"/>
            <w:tcBorders>
              <w:top w:val="nil"/>
            </w:tcBorders>
            <w:noWrap w:val="0"/>
            <w:vAlign w:val="center"/>
          </w:tcPr>
          <w:p w14:paraId="78E99038">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17" w:type="pct"/>
            <w:vMerge w:val="continue"/>
            <w:noWrap w:val="0"/>
            <w:vAlign w:val="center"/>
          </w:tcPr>
          <w:p w14:paraId="1D4E62A2">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65" w:type="pct"/>
            <w:vMerge w:val="continue"/>
            <w:tcBorders>
              <w:top w:val="nil"/>
            </w:tcBorders>
            <w:noWrap w:val="0"/>
            <w:vAlign w:val="center"/>
          </w:tcPr>
          <w:p w14:paraId="2A90BE57">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22" w:type="pct"/>
            <w:vMerge w:val="continue"/>
            <w:noWrap w:val="0"/>
            <w:vAlign w:val="center"/>
          </w:tcPr>
          <w:p w14:paraId="44AE088C">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12" w:type="pct"/>
            <w:vMerge w:val="continue"/>
            <w:tcBorders>
              <w:top w:val="nil"/>
            </w:tcBorders>
            <w:noWrap w:val="0"/>
            <w:vAlign w:val="center"/>
          </w:tcPr>
          <w:p w14:paraId="44998168">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31" w:type="pct"/>
            <w:vMerge w:val="continue"/>
            <w:tcBorders>
              <w:top w:val="nil"/>
            </w:tcBorders>
            <w:noWrap w:val="0"/>
            <w:vAlign w:val="center"/>
          </w:tcPr>
          <w:p w14:paraId="7005E4F1">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278" w:type="pct"/>
            <w:noWrap w:val="0"/>
            <w:vAlign w:val="center"/>
          </w:tcPr>
          <w:p w14:paraId="625B049B">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地上</w:t>
            </w:r>
          </w:p>
        </w:tc>
        <w:tc>
          <w:tcPr>
            <w:tcW w:w="259" w:type="pct"/>
            <w:noWrap w:val="0"/>
            <w:vAlign w:val="center"/>
          </w:tcPr>
          <w:p w14:paraId="22844BC8">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地下</w:t>
            </w:r>
          </w:p>
        </w:tc>
        <w:tc>
          <w:tcPr>
            <w:tcW w:w="318" w:type="pct"/>
            <w:vMerge w:val="continue"/>
            <w:tcBorders>
              <w:top w:val="nil"/>
            </w:tcBorders>
            <w:noWrap w:val="0"/>
            <w:vAlign w:val="center"/>
          </w:tcPr>
          <w:p w14:paraId="2981C4DD">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322" w:type="pct"/>
            <w:vMerge w:val="continue"/>
            <w:tcBorders>
              <w:top w:val="nil"/>
            </w:tcBorders>
            <w:noWrap w:val="0"/>
            <w:vAlign w:val="center"/>
          </w:tcPr>
          <w:p w14:paraId="26B42561">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471" w:type="pct"/>
            <w:vMerge w:val="continue"/>
            <w:tcBorders>
              <w:top w:val="nil"/>
            </w:tcBorders>
            <w:noWrap w:val="0"/>
            <w:vAlign w:val="center"/>
          </w:tcPr>
          <w:p w14:paraId="00530F88">
            <w:pPr>
              <w:bidi w:val="0"/>
              <w:jc w:val="center"/>
              <w:rPr>
                <w:rFonts w:hint="eastAsia" w:ascii="仿宋_GB2312" w:hAnsi="仿宋_GB2312" w:eastAsia="仿宋_GB2312" w:cs="仿宋_GB2312"/>
                <w:b w:val="0"/>
                <w:bCs w:val="0"/>
                <w:color w:val="auto"/>
                <w:kern w:val="2"/>
                <w:sz w:val="24"/>
                <w:szCs w:val="24"/>
                <w:lang w:val="en-US" w:eastAsia="zh-CN" w:bidi="ar-SA"/>
              </w:rPr>
            </w:pPr>
          </w:p>
        </w:tc>
        <w:tc>
          <w:tcPr>
            <w:tcW w:w="389" w:type="pct"/>
            <w:noWrap w:val="0"/>
            <w:vAlign w:val="center"/>
          </w:tcPr>
          <w:p w14:paraId="0235C530">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地上</w:t>
            </w:r>
          </w:p>
        </w:tc>
        <w:tc>
          <w:tcPr>
            <w:tcW w:w="379" w:type="pct"/>
            <w:noWrap w:val="0"/>
            <w:vAlign w:val="center"/>
          </w:tcPr>
          <w:p w14:paraId="5F9DEAE9">
            <w:pPr>
              <w:bidi w:val="0"/>
              <w:jc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地下</w:t>
            </w:r>
          </w:p>
        </w:tc>
      </w:tr>
      <w:tr w14:paraId="126A1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30" w:type="pct"/>
            <w:noWrap w:val="0"/>
            <w:vAlign w:val="center"/>
          </w:tcPr>
          <w:p w14:paraId="6BC86DE0">
            <w:pPr>
              <w:bidi w:val="0"/>
              <w:jc w:val="center"/>
              <w:rPr>
                <w:rFonts w:hint="eastAsia" w:ascii="宋体" w:hAnsi="宋体" w:eastAsia="宋体" w:cs="宋体"/>
                <w:sz w:val="21"/>
                <w:szCs w:val="21"/>
              </w:rPr>
            </w:pPr>
          </w:p>
        </w:tc>
        <w:tc>
          <w:tcPr>
            <w:tcW w:w="417" w:type="pct"/>
            <w:noWrap w:val="0"/>
            <w:vAlign w:val="center"/>
          </w:tcPr>
          <w:p w14:paraId="18AB0577">
            <w:pPr>
              <w:bidi w:val="0"/>
              <w:jc w:val="center"/>
              <w:rPr>
                <w:rFonts w:hint="eastAsia" w:ascii="宋体" w:hAnsi="宋体" w:eastAsia="宋体" w:cs="宋体"/>
                <w:sz w:val="21"/>
                <w:szCs w:val="21"/>
              </w:rPr>
            </w:pPr>
          </w:p>
        </w:tc>
        <w:tc>
          <w:tcPr>
            <w:tcW w:w="465" w:type="pct"/>
            <w:noWrap w:val="0"/>
            <w:vAlign w:val="center"/>
          </w:tcPr>
          <w:p w14:paraId="736F4812">
            <w:pPr>
              <w:bidi w:val="0"/>
              <w:jc w:val="center"/>
              <w:rPr>
                <w:rFonts w:hint="eastAsia" w:ascii="宋体" w:hAnsi="宋体" w:eastAsia="宋体" w:cs="宋体"/>
                <w:sz w:val="21"/>
                <w:szCs w:val="21"/>
              </w:rPr>
            </w:pPr>
          </w:p>
        </w:tc>
        <w:tc>
          <w:tcPr>
            <w:tcW w:w="422" w:type="pct"/>
            <w:noWrap w:val="0"/>
            <w:vAlign w:val="center"/>
          </w:tcPr>
          <w:p w14:paraId="0C045E2C">
            <w:pPr>
              <w:bidi w:val="0"/>
              <w:jc w:val="center"/>
              <w:rPr>
                <w:rFonts w:hint="eastAsia" w:ascii="宋体" w:hAnsi="宋体" w:eastAsia="宋体" w:cs="宋体"/>
                <w:sz w:val="21"/>
                <w:szCs w:val="21"/>
              </w:rPr>
            </w:pPr>
          </w:p>
        </w:tc>
        <w:tc>
          <w:tcPr>
            <w:tcW w:w="412" w:type="pct"/>
            <w:noWrap w:val="0"/>
            <w:vAlign w:val="center"/>
          </w:tcPr>
          <w:p w14:paraId="4A0268DF">
            <w:pPr>
              <w:bidi w:val="0"/>
              <w:jc w:val="center"/>
              <w:rPr>
                <w:rFonts w:hint="eastAsia" w:ascii="宋体" w:hAnsi="宋体" w:eastAsia="宋体" w:cs="宋体"/>
                <w:sz w:val="21"/>
                <w:szCs w:val="21"/>
              </w:rPr>
            </w:pPr>
          </w:p>
        </w:tc>
        <w:tc>
          <w:tcPr>
            <w:tcW w:w="431" w:type="pct"/>
            <w:noWrap w:val="0"/>
            <w:vAlign w:val="center"/>
          </w:tcPr>
          <w:p w14:paraId="111BA63B">
            <w:pPr>
              <w:bidi w:val="0"/>
              <w:jc w:val="center"/>
              <w:rPr>
                <w:rFonts w:hint="eastAsia" w:ascii="宋体" w:hAnsi="宋体" w:eastAsia="宋体" w:cs="宋体"/>
                <w:sz w:val="21"/>
                <w:szCs w:val="21"/>
              </w:rPr>
            </w:pPr>
          </w:p>
        </w:tc>
        <w:tc>
          <w:tcPr>
            <w:tcW w:w="278" w:type="pct"/>
            <w:noWrap w:val="0"/>
            <w:vAlign w:val="center"/>
          </w:tcPr>
          <w:p w14:paraId="34592637">
            <w:pPr>
              <w:bidi w:val="0"/>
              <w:jc w:val="center"/>
              <w:rPr>
                <w:rFonts w:hint="eastAsia" w:ascii="宋体" w:hAnsi="宋体" w:eastAsia="宋体" w:cs="宋体"/>
                <w:sz w:val="21"/>
                <w:szCs w:val="21"/>
              </w:rPr>
            </w:pPr>
          </w:p>
        </w:tc>
        <w:tc>
          <w:tcPr>
            <w:tcW w:w="259" w:type="pct"/>
            <w:noWrap w:val="0"/>
            <w:vAlign w:val="center"/>
          </w:tcPr>
          <w:p w14:paraId="795113DF">
            <w:pPr>
              <w:bidi w:val="0"/>
              <w:jc w:val="center"/>
              <w:rPr>
                <w:rFonts w:hint="eastAsia" w:ascii="宋体" w:hAnsi="宋体" w:eastAsia="宋体" w:cs="宋体"/>
                <w:sz w:val="21"/>
                <w:szCs w:val="21"/>
              </w:rPr>
            </w:pPr>
          </w:p>
        </w:tc>
        <w:tc>
          <w:tcPr>
            <w:tcW w:w="318" w:type="pct"/>
            <w:noWrap w:val="0"/>
            <w:vAlign w:val="center"/>
          </w:tcPr>
          <w:p w14:paraId="6389A08F">
            <w:pPr>
              <w:bidi w:val="0"/>
              <w:jc w:val="center"/>
              <w:rPr>
                <w:rFonts w:hint="eastAsia" w:ascii="宋体" w:hAnsi="宋体" w:eastAsia="宋体" w:cs="宋体"/>
                <w:sz w:val="21"/>
                <w:szCs w:val="21"/>
              </w:rPr>
            </w:pPr>
          </w:p>
        </w:tc>
        <w:tc>
          <w:tcPr>
            <w:tcW w:w="322" w:type="pct"/>
            <w:noWrap w:val="0"/>
            <w:vAlign w:val="center"/>
          </w:tcPr>
          <w:p w14:paraId="1D793B6B">
            <w:pPr>
              <w:bidi w:val="0"/>
              <w:jc w:val="center"/>
              <w:rPr>
                <w:rFonts w:hint="eastAsia" w:ascii="宋体" w:hAnsi="宋体" w:eastAsia="宋体" w:cs="宋体"/>
                <w:sz w:val="21"/>
                <w:szCs w:val="21"/>
              </w:rPr>
            </w:pPr>
          </w:p>
        </w:tc>
        <w:tc>
          <w:tcPr>
            <w:tcW w:w="471" w:type="pct"/>
            <w:noWrap w:val="0"/>
            <w:vAlign w:val="center"/>
          </w:tcPr>
          <w:p w14:paraId="790C8B69">
            <w:pPr>
              <w:bidi w:val="0"/>
              <w:jc w:val="center"/>
              <w:rPr>
                <w:rFonts w:hint="eastAsia" w:ascii="宋体" w:hAnsi="宋体" w:eastAsia="宋体" w:cs="宋体"/>
                <w:sz w:val="21"/>
                <w:szCs w:val="21"/>
              </w:rPr>
            </w:pPr>
          </w:p>
        </w:tc>
        <w:tc>
          <w:tcPr>
            <w:tcW w:w="389" w:type="pct"/>
            <w:noWrap w:val="0"/>
            <w:vAlign w:val="center"/>
          </w:tcPr>
          <w:p w14:paraId="367ACC66">
            <w:pPr>
              <w:bidi w:val="0"/>
              <w:jc w:val="center"/>
              <w:rPr>
                <w:rFonts w:hint="eastAsia" w:ascii="宋体" w:hAnsi="宋体" w:eastAsia="宋体" w:cs="宋体"/>
                <w:sz w:val="21"/>
                <w:szCs w:val="21"/>
              </w:rPr>
            </w:pPr>
          </w:p>
        </w:tc>
        <w:tc>
          <w:tcPr>
            <w:tcW w:w="379" w:type="pct"/>
            <w:noWrap w:val="0"/>
            <w:vAlign w:val="center"/>
          </w:tcPr>
          <w:p w14:paraId="2BD4E1BE">
            <w:pPr>
              <w:bidi w:val="0"/>
              <w:jc w:val="center"/>
              <w:rPr>
                <w:rFonts w:hint="eastAsia" w:ascii="宋体" w:hAnsi="宋体" w:eastAsia="宋体" w:cs="宋体"/>
                <w:sz w:val="21"/>
                <w:szCs w:val="21"/>
              </w:rPr>
            </w:pPr>
          </w:p>
        </w:tc>
      </w:tr>
      <w:tr w14:paraId="65057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430" w:type="pct"/>
            <w:noWrap w:val="0"/>
            <w:vAlign w:val="center"/>
          </w:tcPr>
          <w:p w14:paraId="6C4E1017">
            <w:pPr>
              <w:bidi w:val="0"/>
              <w:jc w:val="center"/>
              <w:rPr>
                <w:rFonts w:hint="eastAsia" w:ascii="宋体" w:hAnsi="宋体" w:eastAsia="宋体" w:cs="宋体"/>
                <w:sz w:val="21"/>
                <w:szCs w:val="21"/>
              </w:rPr>
            </w:pPr>
          </w:p>
        </w:tc>
        <w:tc>
          <w:tcPr>
            <w:tcW w:w="417" w:type="pct"/>
            <w:noWrap w:val="0"/>
            <w:vAlign w:val="center"/>
          </w:tcPr>
          <w:p w14:paraId="5890741B">
            <w:pPr>
              <w:bidi w:val="0"/>
              <w:jc w:val="center"/>
              <w:rPr>
                <w:rFonts w:hint="eastAsia" w:ascii="宋体" w:hAnsi="宋体" w:eastAsia="宋体" w:cs="宋体"/>
                <w:sz w:val="21"/>
                <w:szCs w:val="21"/>
              </w:rPr>
            </w:pPr>
          </w:p>
        </w:tc>
        <w:tc>
          <w:tcPr>
            <w:tcW w:w="465" w:type="pct"/>
            <w:noWrap w:val="0"/>
            <w:vAlign w:val="center"/>
          </w:tcPr>
          <w:p w14:paraId="66E6B222">
            <w:pPr>
              <w:bidi w:val="0"/>
              <w:jc w:val="center"/>
              <w:rPr>
                <w:rFonts w:hint="eastAsia" w:ascii="宋体" w:hAnsi="宋体" w:eastAsia="宋体" w:cs="宋体"/>
                <w:sz w:val="21"/>
                <w:szCs w:val="21"/>
              </w:rPr>
            </w:pPr>
          </w:p>
        </w:tc>
        <w:tc>
          <w:tcPr>
            <w:tcW w:w="422" w:type="pct"/>
            <w:noWrap w:val="0"/>
            <w:vAlign w:val="center"/>
          </w:tcPr>
          <w:p w14:paraId="339CD344">
            <w:pPr>
              <w:bidi w:val="0"/>
              <w:jc w:val="center"/>
              <w:rPr>
                <w:rFonts w:hint="eastAsia" w:ascii="宋体" w:hAnsi="宋体" w:eastAsia="宋体" w:cs="宋体"/>
                <w:sz w:val="21"/>
                <w:szCs w:val="21"/>
              </w:rPr>
            </w:pPr>
          </w:p>
        </w:tc>
        <w:tc>
          <w:tcPr>
            <w:tcW w:w="412" w:type="pct"/>
            <w:noWrap w:val="0"/>
            <w:vAlign w:val="center"/>
          </w:tcPr>
          <w:p w14:paraId="04321302">
            <w:pPr>
              <w:bidi w:val="0"/>
              <w:jc w:val="center"/>
              <w:rPr>
                <w:rFonts w:hint="eastAsia" w:ascii="宋体" w:hAnsi="宋体" w:eastAsia="宋体" w:cs="宋体"/>
                <w:sz w:val="21"/>
                <w:szCs w:val="21"/>
              </w:rPr>
            </w:pPr>
          </w:p>
        </w:tc>
        <w:tc>
          <w:tcPr>
            <w:tcW w:w="431" w:type="pct"/>
            <w:noWrap w:val="0"/>
            <w:vAlign w:val="center"/>
          </w:tcPr>
          <w:p w14:paraId="7A54409A">
            <w:pPr>
              <w:bidi w:val="0"/>
              <w:jc w:val="center"/>
              <w:rPr>
                <w:rFonts w:hint="eastAsia" w:ascii="宋体" w:hAnsi="宋体" w:eastAsia="宋体" w:cs="宋体"/>
                <w:sz w:val="21"/>
                <w:szCs w:val="21"/>
              </w:rPr>
            </w:pPr>
          </w:p>
        </w:tc>
        <w:tc>
          <w:tcPr>
            <w:tcW w:w="278" w:type="pct"/>
            <w:noWrap w:val="0"/>
            <w:vAlign w:val="center"/>
          </w:tcPr>
          <w:p w14:paraId="3B284D6E">
            <w:pPr>
              <w:bidi w:val="0"/>
              <w:jc w:val="center"/>
              <w:rPr>
                <w:rFonts w:hint="eastAsia" w:ascii="宋体" w:hAnsi="宋体" w:eastAsia="宋体" w:cs="宋体"/>
                <w:sz w:val="21"/>
                <w:szCs w:val="21"/>
              </w:rPr>
            </w:pPr>
          </w:p>
        </w:tc>
        <w:tc>
          <w:tcPr>
            <w:tcW w:w="259" w:type="pct"/>
            <w:noWrap w:val="0"/>
            <w:vAlign w:val="center"/>
          </w:tcPr>
          <w:p w14:paraId="16B67F2D">
            <w:pPr>
              <w:bidi w:val="0"/>
              <w:jc w:val="center"/>
              <w:rPr>
                <w:rFonts w:hint="eastAsia" w:ascii="宋体" w:hAnsi="宋体" w:eastAsia="宋体" w:cs="宋体"/>
                <w:sz w:val="21"/>
                <w:szCs w:val="21"/>
              </w:rPr>
            </w:pPr>
          </w:p>
        </w:tc>
        <w:tc>
          <w:tcPr>
            <w:tcW w:w="318" w:type="pct"/>
            <w:noWrap w:val="0"/>
            <w:vAlign w:val="center"/>
          </w:tcPr>
          <w:p w14:paraId="6958854C">
            <w:pPr>
              <w:bidi w:val="0"/>
              <w:jc w:val="center"/>
              <w:rPr>
                <w:rFonts w:hint="eastAsia" w:ascii="宋体" w:hAnsi="宋体" w:eastAsia="宋体" w:cs="宋体"/>
                <w:sz w:val="21"/>
                <w:szCs w:val="21"/>
              </w:rPr>
            </w:pPr>
          </w:p>
        </w:tc>
        <w:tc>
          <w:tcPr>
            <w:tcW w:w="322" w:type="pct"/>
            <w:noWrap w:val="0"/>
            <w:vAlign w:val="center"/>
          </w:tcPr>
          <w:p w14:paraId="03844BE0">
            <w:pPr>
              <w:bidi w:val="0"/>
              <w:jc w:val="center"/>
              <w:rPr>
                <w:rFonts w:hint="eastAsia" w:ascii="宋体" w:hAnsi="宋体" w:eastAsia="宋体" w:cs="宋体"/>
                <w:sz w:val="21"/>
                <w:szCs w:val="21"/>
              </w:rPr>
            </w:pPr>
          </w:p>
        </w:tc>
        <w:tc>
          <w:tcPr>
            <w:tcW w:w="471" w:type="pct"/>
            <w:noWrap w:val="0"/>
            <w:vAlign w:val="center"/>
          </w:tcPr>
          <w:p w14:paraId="3C74C3DC">
            <w:pPr>
              <w:bidi w:val="0"/>
              <w:jc w:val="center"/>
              <w:rPr>
                <w:rFonts w:hint="eastAsia" w:ascii="宋体" w:hAnsi="宋体" w:eastAsia="宋体" w:cs="宋体"/>
                <w:sz w:val="21"/>
                <w:szCs w:val="21"/>
              </w:rPr>
            </w:pPr>
          </w:p>
        </w:tc>
        <w:tc>
          <w:tcPr>
            <w:tcW w:w="389" w:type="pct"/>
            <w:noWrap w:val="0"/>
            <w:vAlign w:val="center"/>
          </w:tcPr>
          <w:p w14:paraId="6E145BDB">
            <w:pPr>
              <w:bidi w:val="0"/>
              <w:jc w:val="center"/>
              <w:rPr>
                <w:rFonts w:hint="eastAsia" w:ascii="宋体" w:hAnsi="宋体" w:eastAsia="宋体" w:cs="宋体"/>
                <w:sz w:val="21"/>
                <w:szCs w:val="21"/>
              </w:rPr>
            </w:pPr>
          </w:p>
        </w:tc>
        <w:tc>
          <w:tcPr>
            <w:tcW w:w="379" w:type="pct"/>
            <w:noWrap w:val="0"/>
            <w:vAlign w:val="center"/>
          </w:tcPr>
          <w:p w14:paraId="695697AD">
            <w:pPr>
              <w:bidi w:val="0"/>
              <w:jc w:val="center"/>
              <w:rPr>
                <w:rFonts w:hint="eastAsia" w:ascii="宋体" w:hAnsi="宋体" w:eastAsia="宋体" w:cs="宋体"/>
                <w:sz w:val="21"/>
                <w:szCs w:val="21"/>
              </w:rPr>
            </w:pPr>
          </w:p>
        </w:tc>
      </w:tr>
      <w:tr w14:paraId="726EA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30" w:type="pct"/>
            <w:noWrap w:val="0"/>
            <w:vAlign w:val="center"/>
          </w:tcPr>
          <w:p w14:paraId="0EE76B6D">
            <w:pPr>
              <w:bidi w:val="0"/>
              <w:jc w:val="center"/>
              <w:rPr>
                <w:rFonts w:hint="eastAsia" w:ascii="宋体" w:hAnsi="宋体" w:eastAsia="宋体" w:cs="宋体"/>
                <w:sz w:val="21"/>
                <w:szCs w:val="21"/>
              </w:rPr>
            </w:pPr>
          </w:p>
        </w:tc>
        <w:tc>
          <w:tcPr>
            <w:tcW w:w="417" w:type="pct"/>
            <w:noWrap w:val="0"/>
            <w:vAlign w:val="center"/>
          </w:tcPr>
          <w:p w14:paraId="54B61A90">
            <w:pPr>
              <w:bidi w:val="0"/>
              <w:jc w:val="center"/>
              <w:rPr>
                <w:rFonts w:hint="eastAsia" w:ascii="宋体" w:hAnsi="宋体" w:eastAsia="宋体" w:cs="宋体"/>
                <w:sz w:val="21"/>
                <w:szCs w:val="21"/>
              </w:rPr>
            </w:pPr>
          </w:p>
        </w:tc>
        <w:tc>
          <w:tcPr>
            <w:tcW w:w="465" w:type="pct"/>
            <w:noWrap w:val="0"/>
            <w:vAlign w:val="center"/>
          </w:tcPr>
          <w:p w14:paraId="16048433">
            <w:pPr>
              <w:bidi w:val="0"/>
              <w:jc w:val="center"/>
              <w:rPr>
                <w:rFonts w:hint="eastAsia" w:ascii="宋体" w:hAnsi="宋体" w:eastAsia="宋体" w:cs="宋体"/>
                <w:sz w:val="21"/>
                <w:szCs w:val="21"/>
              </w:rPr>
            </w:pPr>
          </w:p>
        </w:tc>
        <w:tc>
          <w:tcPr>
            <w:tcW w:w="422" w:type="pct"/>
            <w:noWrap w:val="0"/>
            <w:vAlign w:val="center"/>
          </w:tcPr>
          <w:p w14:paraId="4BE9F34D">
            <w:pPr>
              <w:bidi w:val="0"/>
              <w:jc w:val="center"/>
              <w:rPr>
                <w:rFonts w:hint="eastAsia" w:ascii="宋体" w:hAnsi="宋体" w:eastAsia="宋体" w:cs="宋体"/>
                <w:sz w:val="21"/>
                <w:szCs w:val="21"/>
              </w:rPr>
            </w:pPr>
          </w:p>
        </w:tc>
        <w:tc>
          <w:tcPr>
            <w:tcW w:w="412" w:type="pct"/>
            <w:noWrap w:val="0"/>
            <w:vAlign w:val="center"/>
          </w:tcPr>
          <w:p w14:paraId="2A1B0CAF">
            <w:pPr>
              <w:bidi w:val="0"/>
              <w:jc w:val="center"/>
              <w:rPr>
                <w:rFonts w:hint="eastAsia" w:ascii="宋体" w:hAnsi="宋体" w:eastAsia="宋体" w:cs="宋体"/>
                <w:sz w:val="21"/>
                <w:szCs w:val="21"/>
              </w:rPr>
            </w:pPr>
          </w:p>
        </w:tc>
        <w:tc>
          <w:tcPr>
            <w:tcW w:w="431" w:type="pct"/>
            <w:noWrap w:val="0"/>
            <w:vAlign w:val="center"/>
          </w:tcPr>
          <w:p w14:paraId="2ECC9FC9">
            <w:pPr>
              <w:bidi w:val="0"/>
              <w:jc w:val="center"/>
              <w:rPr>
                <w:rFonts w:hint="eastAsia" w:ascii="宋体" w:hAnsi="宋体" w:eastAsia="宋体" w:cs="宋体"/>
                <w:sz w:val="21"/>
                <w:szCs w:val="21"/>
              </w:rPr>
            </w:pPr>
          </w:p>
        </w:tc>
        <w:tc>
          <w:tcPr>
            <w:tcW w:w="278" w:type="pct"/>
            <w:noWrap w:val="0"/>
            <w:vAlign w:val="center"/>
          </w:tcPr>
          <w:p w14:paraId="423B3CFC">
            <w:pPr>
              <w:bidi w:val="0"/>
              <w:jc w:val="center"/>
              <w:rPr>
                <w:rFonts w:hint="eastAsia" w:ascii="宋体" w:hAnsi="宋体" w:eastAsia="宋体" w:cs="宋体"/>
                <w:sz w:val="21"/>
                <w:szCs w:val="21"/>
              </w:rPr>
            </w:pPr>
          </w:p>
        </w:tc>
        <w:tc>
          <w:tcPr>
            <w:tcW w:w="259" w:type="pct"/>
            <w:noWrap w:val="0"/>
            <w:vAlign w:val="center"/>
          </w:tcPr>
          <w:p w14:paraId="4163AE1E">
            <w:pPr>
              <w:bidi w:val="0"/>
              <w:jc w:val="center"/>
              <w:rPr>
                <w:rFonts w:hint="eastAsia" w:ascii="宋体" w:hAnsi="宋体" w:eastAsia="宋体" w:cs="宋体"/>
                <w:sz w:val="21"/>
                <w:szCs w:val="21"/>
              </w:rPr>
            </w:pPr>
          </w:p>
        </w:tc>
        <w:tc>
          <w:tcPr>
            <w:tcW w:w="318" w:type="pct"/>
            <w:noWrap w:val="0"/>
            <w:vAlign w:val="center"/>
          </w:tcPr>
          <w:p w14:paraId="2C7D60A9">
            <w:pPr>
              <w:bidi w:val="0"/>
              <w:jc w:val="center"/>
              <w:rPr>
                <w:rFonts w:hint="eastAsia" w:ascii="宋体" w:hAnsi="宋体" w:eastAsia="宋体" w:cs="宋体"/>
                <w:sz w:val="21"/>
                <w:szCs w:val="21"/>
              </w:rPr>
            </w:pPr>
          </w:p>
        </w:tc>
        <w:tc>
          <w:tcPr>
            <w:tcW w:w="322" w:type="pct"/>
            <w:noWrap w:val="0"/>
            <w:vAlign w:val="center"/>
          </w:tcPr>
          <w:p w14:paraId="14A2A3AC">
            <w:pPr>
              <w:bidi w:val="0"/>
              <w:jc w:val="center"/>
              <w:rPr>
                <w:rFonts w:hint="eastAsia" w:ascii="宋体" w:hAnsi="宋体" w:eastAsia="宋体" w:cs="宋体"/>
                <w:sz w:val="21"/>
                <w:szCs w:val="21"/>
              </w:rPr>
            </w:pPr>
          </w:p>
        </w:tc>
        <w:tc>
          <w:tcPr>
            <w:tcW w:w="471" w:type="pct"/>
            <w:noWrap w:val="0"/>
            <w:vAlign w:val="center"/>
          </w:tcPr>
          <w:p w14:paraId="682CBF5A">
            <w:pPr>
              <w:bidi w:val="0"/>
              <w:jc w:val="center"/>
              <w:rPr>
                <w:rFonts w:hint="eastAsia" w:ascii="宋体" w:hAnsi="宋体" w:eastAsia="宋体" w:cs="宋体"/>
                <w:sz w:val="21"/>
                <w:szCs w:val="21"/>
              </w:rPr>
            </w:pPr>
          </w:p>
        </w:tc>
        <w:tc>
          <w:tcPr>
            <w:tcW w:w="389" w:type="pct"/>
            <w:noWrap w:val="0"/>
            <w:vAlign w:val="center"/>
          </w:tcPr>
          <w:p w14:paraId="2BAE2B7C">
            <w:pPr>
              <w:bidi w:val="0"/>
              <w:jc w:val="center"/>
              <w:rPr>
                <w:rFonts w:hint="eastAsia" w:ascii="宋体" w:hAnsi="宋体" w:eastAsia="宋体" w:cs="宋体"/>
                <w:sz w:val="21"/>
                <w:szCs w:val="21"/>
              </w:rPr>
            </w:pPr>
          </w:p>
        </w:tc>
        <w:tc>
          <w:tcPr>
            <w:tcW w:w="379" w:type="pct"/>
            <w:noWrap w:val="0"/>
            <w:vAlign w:val="center"/>
          </w:tcPr>
          <w:p w14:paraId="316FF70B">
            <w:pPr>
              <w:bidi w:val="0"/>
              <w:jc w:val="center"/>
              <w:rPr>
                <w:rFonts w:hint="eastAsia" w:ascii="宋体" w:hAnsi="宋体" w:eastAsia="宋体" w:cs="宋体"/>
                <w:sz w:val="21"/>
                <w:szCs w:val="21"/>
              </w:rPr>
            </w:pPr>
          </w:p>
        </w:tc>
      </w:tr>
      <w:tr w14:paraId="3CB1A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430" w:type="pct"/>
            <w:noWrap w:val="0"/>
            <w:vAlign w:val="center"/>
          </w:tcPr>
          <w:p w14:paraId="3FEDE077">
            <w:pPr>
              <w:bidi w:val="0"/>
              <w:jc w:val="center"/>
              <w:rPr>
                <w:rFonts w:hint="eastAsia" w:ascii="宋体" w:hAnsi="宋体" w:eastAsia="宋体" w:cs="宋体"/>
                <w:sz w:val="21"/>
                <w:szCs w:val="21"/>
              </w:rPr>
            </w:pPr>
          </w:p>
        </w:tc>
        <w:tc>
          <w:tcPr>
            <w:tcW w:w="417" w:type="pct"/>
            <w:noWrap w:val="0"/>
            <w:vAlign w:val="center"/>
          </w:tcPr>
          <w:p w14:paraId="540C8391">
            <w:pPr>
              <w:bidi w:val="0"/>
              <w:jc w:val="center"/>
              <w:rPr>
                <w:rFonts w:hint="eastAsia" w:ascii="宋体" w:hAnsi="宋体" w:eastAsia="宋体" w:cs="宋体"/>
                <w:sz w:val="21"/>
                <w:szCs w:val="21"/>
              </w:rPr>
            </w:pPr>
          </w:p>
        </w:tc>
        <w:tc>
          <w:tcPr>
            <w:tcW w:w="465" w:type="pct"/>
            <w:noWrap w:val="0"/>
            <w:vAlign w:val="center"/>
          </w:tcPr>
          <w:p w14:paraId="0168154B">
            <w:pPr>
              <w:bidi w:val="0"/>
              <w:jc w:val="center"/>
              <w:rPr>
                <w:rFonts w:hint="eastAsia" w:ascii="宋体" w:hAnsi="宋体" w:eastAsia="宋体" w:cs="宋体"/>
                <w:sz w:val="21"/>
                <w:szCs w:val="21"/>
              </w:rPr>
            </w:pPr>
          </w:p>
        </w:tc>
        <w:tc>
          <w:tcPr>
            <w:tcW w:w="422" w:type="pct"/>
            <w:noWrap w:val="0"/>
            <w:vAlign w:val="center"/>
          </w:tcPr>
          <w:p w14:paraId="1959C21B">
            <w:pPr>
              <w:bidi w:val="0"/>
              <w:jc w:val="center"/>
              <w:rPr>
                <w:rFonts w:hint="eastAsia" w:ascii="宋体" w:hAnsi="宋体" w:eastAsia="宋体" w:cs="宋体"/>
                <w:sz w:val="21"/>
                <w:szCs w:val="21"/>
              </w:rPr>
            </w:pPr>
          </w:p>
        </w:tc>
        <w:tc>
          <w:tcPr>
            <w:tcW w:w="412" w:type="pct"/>
            <w:noWrap w:val="0"/>
            <w:vAlign w:val="center"/>
          </w:tcPr>
          <w:p w14:paraId="511D4634">
            <w:pPr>
              <w:bidi w:val="0"/>
              <w:jc w:val="center"/>
              <w:rPr>
                <w:rFonts w:hint="eastAsia" w:ascii="宋体" w:hAnsi="宋体" w:eastAsia="宋体" w:cs="宋体"/>
                <w:sz w:val="21"/>
                <w:szCs w:val="21"/>
              </w:rPr>
            </w:pPr>
          </w:p>
        </w:tc>
        <w:tc>
          <w:tcPr>
            <w:tcW w:w="431" w:type="pct"/>
            <w:noWrap w:val="0"/>
            <w:vAlign w:val="center"/>
          </w:tcPr>
          <w:p w14:paraId="179D3E88">
            <w:pPr>
              <w:bidi w:val="0"/>
              <w:jc w:val="center"/>
              <w:rPr>
                <w:rFonts w:hint="eastAsia" w:ascii="宋体" w:hAnsi="宋体" w:eastAsia="宋体" w:cs="宋体"/>
                <w:sz w:val="21"/>
                <w:szCs w:val="21"/>
              </w:rPr>
            </w:pPr>
          </w:p>
        </w:tc>
        <w:tc>
          <w:tcPr>
            <w:tcW w:w="278" w:type="pct"/>
            <w:noWrap w:val="0"/>
            <w:vAlign w:val="center"/>
          </w:tcPr>
          <w:p w14:paraId="57D73696">
            <w:pPr>
              <w:bidi w:val="0"/>
              <w:jc w:val="center"/>
              <w:rPr>
                <w:rFonts w:hint="eastAsia" w:ascii="宋体" w:hAnsi="宋体" w:eastAsia="宋体" w:cs="宋体"/>
                <w:sz w:val="21"/>
                <w:szCs w:val="21"/>
              </w:rPr>
            </w:pPr>
          </w:p>
        </w:tc>
        <w:tc>
          <w:tcPr>
            <w:tcW w:w="259" w:type="pct"/>
            <w:noWrap w:val="0"/>
            <w:vAlign w:val="center"/>
          </w:tcPr>
          <w:p w14:paraId="52BFCB19">
            <w:pPr>
              <w:bidi w:val="0"/>
              <w:jc w:val="center"/>
              <w:rPr>
                <w:rFonts w:hint="eastAsia" w:ascii="宋体" w:hAnsi="宋体" w:eastAsia="宋体" w:cs="宋体"/>
                <w:sz w:val="21"/>
                <w:szCs w:val="21"/>
              </w:rPr>
            </w:pPr>
          </w:p>
        </w:tc>
        <w:tc>
          <w:tcPr>
            <w:tcW w:w="318" w:type="pct"/>
            <w:noWrap w:val="0"/>
            <w:vAlign w:val="center"/>
          </w:tcPr>
          <w:p w14:paraId="0DD679A4">
            <w:pPr>
              <w:bidi w:val="0"/>
              <w:jc w:val="center"/>
              <w:rPr>
                <w:rFonts w:hint="eastAsia" w:ascii="宋体" w:hAnsi="宋体" w:eastAsia="宋体" w:cs="宋体"/>
                <w:sz w:val="21"/>
                <w:szCs w:val="21"/>
              </w:rPr>
            </w:pPr>
          </w:p>
        </w:tc>
        <w:tc>
          <w:tcPr>
            <w:tcW w:w="322" w:type="pct"/>
            <w:noWrap w:val="0"/>
            <w:vAlign w:val="center"/>
          </w:tcPr>
          <w:p w14:paraId="409A2035">
            <w:pPr>
              <w:bidi w:val="0"/>
              <w:jc w:val="center"/>
              <w:rPr>
                <w:rFonts w:hint="eastAsia" w:ascii="宋体" w:hAnsi="宋体" w:eastAsia="宋体" w:cs="宋体"/>
                <w:sz w:val="21"/>
                <w:szCs w:val="21"/>
              </w:rPr>
            </w:pPr>
          </w:p>
        </w:tc>
        <w:tc>
          <w:tcPr>
            <w:tcW w:w="471" w:type="pct"/>
            <w:noWrap w:val="0"/>
            <w:vAlign w:val="center"/>
          </w:tcPr>
          <w:p w14:paraId="6B63E0D0">
            <w:pPr>
              <w:bidi w:val="0"/>
              <w:jc w:val="center"/>
              <w:rPr>
                <w:rFonts w:hint="eastAsia" w:ascii="宋体" w:hAnsi="宋体" w:eastAsia="宋体" w:cs="宋体"/>
                <w:sz w:val="21"/>
                <w:szCs w:val="21"/>
              </w:rPr>
            </w:pPr>
          </w:p>
        </w:tc>
        <w:tc>
          <w:tcPr>
            <w:tcW w:w="389" w:type="pct"/>
            <w:noWrap w:val="0"/>
            <w:vAlign w:val="center"/>
          </w:tcPr>
          <w:p w14:paraId="04C7D854">
            <w:pPr>
              <w:bidi w:val="0"/>
              <w:jc w:val="center"/>
              <w:rPr>
                <w:rFonts w:hint="eastAsia" w:ascii="宋体" w:hAnsi="宋体" w:eastAsia="宋体" w:cs="宋体"/>
                <w:sz w:val="21"/>
                <w:szCs w:val="21"/>
              </w:rPr>
            </w:pPr>
          </w:p>
        </w:tc>
        <w:tc>
          <w:tcPr>
            <w:tcW w:w="379" w:type="pct"/>
            <w:noWrap w:val="0"/>
            <w:vAlign w:val="center"/>
          </w:tcPr>
          <w:p w14:paraId="59564CFA">
            <w:pPr>
              <w:bidi w:val="0"/>
              <w:jc w:val="center"/>
              <w:rPr>
                <w:rFonts w:hint="eastAsia" w:ascii="宋体" w:hAnsi="宋体" w:eastAsia="宋体" w:cs="宋体"/>
                <w:sz w:val="21"/>
                <w:szCs w:val="21"/>
              </w:rPr>
            </w:pPr>
          </w:p>
        </w:tc>
      </w:tr>
    </w:tbl>
    <w:p w14:paraId="4AC617A3">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b/>
          <w:bCs/>
          <w:i w:val="0"/>
          <w:iCs w:val="0"/>
          <w:sz w:val="21"/>
          <w:szCs w:val="21"/>
          <w:lang w:val="en-US" w:eastAsia="zh-CN"/>
        </w:rPr>
        <w:t>备注：</w:t>
      </w:r>
      <w:r>
        <w:rPr>
          <w:rFonts w:hint="eastAsia" w:ascii="宋体" w:hAnsi="宋体" w:eastAsia="宋体" w:cs="宋体"/>
          <w:sz w:val="21"/>
          <w:szCs w:val="21"/>
        </w:rPr>
        <w:t>特殊建设工程情形：</w:t>
      </w:r>
    </w:p>
    <w:p w14:paraId="4FB8E593">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（一）总建筑面积大于二万平方米的体育场馆、会堂，公共展览馆、博物馆的展示厅；</w:t>
      </w:r>
    </w:p>
    <w:p w14:paraId="64FEE702">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（二）总建筑面积大于一万五千平方米的民用机场航站楼、客运车站候车室、客运码头候船厅；</w:t>
      </w:r>
    </w:p>
    <w:p w14:paraId="255FD4C9">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（三）总建筑面积大于一万平方米的宾馆、饭店、商场、市场；</w:t>
      </w:r>
    </w:p>
    <w:p w14:paraId="0FE5913F">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（四）总建筑面积大于二千五百平方米的影剧院，公共图书馆的阅览室，营业性室内健身、休闲场馆，医院的门诊楼，大学的教学楼、图书馆、食堂，劳动密集型企业的生产加工车间，寺庙、教堂；</w:t>
      </w:r>
    </w:p>
    <w:p w14:paraId="5D90ED82">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14:paraId="34D25A9B">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（六）总建筑面积大于五百平方米的歌舞厅、录像厅、放映厅、卡拉ＯＫ厅、夜总会、游艺厅、桑拿浴室、网吧、酒吧，具有娱乐功能的餐馆、茶馆、咖啡厅；</w:t>
      </w:r>
    </w:p>
    <w:p w14:paraId="02134B90">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（七）国家工程建设消防技术标准规定的一类高层住宅建筑；</w:t>
      </w:r>
    </w:p>
    <w:p w14:paraId="12EFBACE">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（八）城市轨道交通、隧道工程，大型发电、变配电工程；</w:t>
      </w:r>
    </w:p>
    <w:p w14:paraId="7FCBAEF3">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（九）生产、储存、装卸易燃易爆危险物品的工厂、仓库和专用车站、码头， 易燃易爆气体和液体的充装站、供应站、调压站；</w:t>
      </w:r>
    </w:p>
    <w:p w14:paraId="3108D7C2">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（十）国家机关办公楼、电力调度楼、电信楼、邮政楼、防灾指挥调度楼、广播电视楼、档案楼；</w:t>
      </w:r>
    </w:p>
    <w:p w14:paraId="2AEAEDC4">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（十一）设有本条第一项至第六项所列情形的建设工程；</w:t>
      </w:r>
    </w:p>
    <w:p w14:paraId="4FD250AC">
      <w:pPr>
        <w:keepNext w:val="0"/>
        <w:keepLines w:val="0"/>
        <w:pageBreakBefore w:val="0"/>
        <w:widowControl w:val="0"/>
        <w:kinsoku/>
        <w:wordWrap/>
        <w:overflowPunct w:val="0"/>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（十二）本条第十项、第十一项规定以外的单体建筑面积大于四万平方米或者建筑高度超过五十米的公共建筑。</w:t>
      </w:r>
    </w:p>
    <w:p w14:paraId="22FF4009">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eastAsia" w:ascii="宋体" w:hAnsi="宋体" w:eastAsia="宋体" w:cs="宋体"/>
          <w:b/>
          <w:bCs/>
          <w:i w:val="0"/>
          <w:iCs w:val="0"/>
          <w:sz w:val="21"/>
          <w:szCs w:val="21"/>
          <w:lang w:val="en-US" w:eastAsia="zh-CN"/>
        </w:rPr>
        <w:sectPr>
          <w:pgSz w:w="16838" w:h="11906" w:orient="landscape"/>
          <w:pgMar w:top="1800" w:right="1440" w:bottom="1800" w:left="1440" w:header="720" w:footer="720" w:gutter="0"/>
          <w:pgNumType w:fmt="numberInDash"/>
          <w:cols w:space="720" w:num="1"/>
          <w:docGrid w:type="lines" w:linePitch="312" w:charSpace="0"/>
        </w:sectPr>
      </w:pPr>
    </w:p>
    <w:p w14:paraId="727F600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附件3</w:t>
      </w:r>
    </w:p>
    <w:p w14:paraId="03F116F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小标宋简体" w:hAnsi="方正小标宋简体" w:eastAsia="方正小标宋简体" w:cs="方正小标宋简体"/>
          <w:sz w:val="44"/>
          <w:szCs w:val="44"/>
          <w:lang w:val="en-US" w:eastAsia="zh-CN"/>
        </w:rPr>
      </w:pPr>
    </w:p>
    <w:p w14:paraId="755806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建设项目开工“一件事”材料清单</w:t>
      </w:r>
    </w:p>
    <w:p w14:paraId="20AB1B48">
      <w:pPr>
        <w:keepNext w:val="0"/>
        <w:keepLines w:val="0"/>
        <w:pageBreakBefore w:val="0"/>
        <w:widowControl w:val="0"/>
        <w:kinsoku/>
        <w:wordWrap/>
        <w:overflowPunct w:val="0"/>
        <w:topLinePunct w:val="0"/>
        <w:autoSpaceDE/>
        <w:autoSpaceDN/>
        <w:bidi w:val="0"/>
        <w:adjustRightInd/>
        <w:snapToGrid/>
        <w:spacing w:line="480" w:lineRule="exact"/>
        <w:ind w:left="0"/>
        <w:jc w:val="left"/>
        <w:textAlignment w:val="auto"/>
        <w:rPr>
          <w:rFonts w:hint="eastAsia" w:ascii="方正黑体_GBK" w:hAnsi="方正黑体_GBK" w:eastAsia="方正黑体_GBK" w:cs="方正黑体_GBK"/>
          <w:b/>
          <w:bCs/>
          <w:i w:val="0"/>
          <w:iCs w:val="0"/>
          <w:caps w:val="0"/>
          <w:spacing w:val="0"/>
          <w:kern w:val="0"/>
          <w:sz w:val="32"/>
          <w:szCs w:val="19"/>
          <w:highlight w:val="none"/>
          <w:shd w:val="clear" w:color="auto" w:fill="FFFFFF"/>
          <w:lang w:val="en-US" w:eastAsia="zh-CN" w:bidi="ar"/>
        </w:rPr>
      </w:pPr>
    </w:p>
    <w:tbl>
      <w:tblPr>
        <w:tblStyle w:val="11"/>
        <w:tblW w:w="14638"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5738"/>
        <w:gridCol w:w="1775"/>
        <w:gridCol w:w="5375"/>
      </w:tblGrid>
      <w:tr w14:paraId="2EE0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top"/>
          </w:tcPr>
          <w:p w14:paraId="10D89232">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t>事项名称</w:t>
            </w:r>
          </w:p>
        </w:tc>
        <w:tc>
          <w:tcPr>
            <w:tcW w:w="5738" w:type="dxa"/>
            <w:noWrap w:val="0"/>
            <w:vAlign w:val="top"/>
          </w:tcPr>
          <w:p w14:paraId="5D2E338A">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t>材料名称</w:t>
            </w:r>
          </w:p>
        </w:tc>
        <w:tc>
          <w:tcPr>
            <w:tcW w:w="1775" w:type="dxa"/>
            <w:noWrap w:val="0"/>
            <w:vAlign w:val="top"/>
          </w:tcPr>
          <w:p w14:paraId="09943157">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t>材料来源</w:t>
            </w:r>
          </w:p>
        </w:tc>
        <w:tc>
          <w:tcPr>
            <w:tcW w:w="5375" w:type="dxa"/>
            <w:noWrap w:val="0"/>
            <w:vAlign w:val="top"/>
          </w:tcPr>
          <w:p w14:paraId="5042B414">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pPr>
            <w:r>
              <w:rPr>
                <w:rFonts w:hint="eastAsia" w:ascii="方正黑体_GBK" w:hAnsi="方正黑体_GBK" w:eastAsia="方正黑体_GBK" w:cs="方正黑体_GBK"/>
                <w:b w:val="0"/>
                <w:bCs w:val="0"/>
                <w:i w:val="0"/>
                <w:iCs w:val="0"/>
                <w:caps w:val="0"/>
                <w:spacing w:val="0"/>
                <w:kern w:val="0"/>
                <w:sz w:val="32"/>
                <w:szCs w:val="19"/>
                <w:highlight w:val="none"/>
                <w:shd w:val="clear" w:color="auto" w:fill="FFFFFF"/>
                <w:vertAlign w:val="baseline"/>
                <w:lang w:val="en-US" w:eastAsia="zh-CN" w:bidi="ar"/>
              </w:rPr>
              <w:t>备注</w:t>
            </w:r>
          </w:p>
        </w:tc>
      </w:tr>
      <w:tr w14:paraId="5598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noWrap w:val="0"/>
            <w:vAlign w:val="center"/>
          </w:tcPr>
          <w:p w14:paraId="489DED5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通用材料</w:t>
            </w:r>
          </w:p>
        </w:tc>
        <w:tc>
          <w:tcPr>
            <w:tcW w:w="5738" w:type="dxa"/>
            <w:noWrap w:val="0"/>
            <w:vAlign w:val="center"/>
          </w:tcPr>
          <w:p w14:paraId="58FA0985">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建设项目开工“一件事”申请表</w:t>
            </w:r>
          </w:p>
        </w:tc>
        <w:tc>
          <w:tcPr>
            <w:tcW w:w="1775" w:type="dxa"/>
            <w:noWrap w:val="0"/>
            <w:vAlign w:val="center"/>
          </w:tcPr>
          <w:p w14:paraId="13B96C54">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066A417D">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p>
        </w:tc>
      </w:tr>
      <w:tr w14:paraId="64A4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restart"/>
            <w:noWrap w:val="0"/>
            <w:vAlign w:val="center"/>
          </w:tcPr>
          <w:p w14:paraId="62911F66">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p>
          <w:p w14:paraId="32EF172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建筑工程施工许可证核发（合并办理建设工程质量安全监督手续）</w:t>
            </w:r>
          </w:p>
          <w:p w14:paraId="4390C345">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p w14:paraId="50AB3D82">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p w14:paraId="2736A7EF">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p>
          <w:p w14:paraId="13CD5FA7">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p>
          <w:p w14:paraId="24FBD56D">
            <w:pPr>
              <w:pStyle w:val="5"/>
              <w:rPr>
                <w:rFonts w:hint="eastAsia" w:ascii="仿宋_GB2312" w:hAnsi="仿宋_GB2312" w:eastAsia="仿宋_GB2312" w:cs="仿宋_GB2312"/>
                <w:i w:val="0"/>
                <w:iCs w:val="0"/>
                <w:color w:val="000000"/>
                <w:kern w:val="0"/>
                <w:sz w:val="28"/>
                <w:szCs w:val="28"/>
                <w:u w:val="none"/>
                <w:lang w:val="en-US" w:eastAsia="zh-CN" w:bidi="ar"/>
              </w:rPr>
            </w:pPr>
          </w:p>
          <w:p w14:paraId="3522F52E">
            <w:pPr>
              <w:rPr>
                <w:rFonts w:hint="eastAsia"/>
                <w:lang w:val="en-US" w:eastAsia="zh-CN"/>
              </w:rPr>
            </w:pPr>
          </w:p>
          <w:p w14:paraId="3E062B78">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建筑工程施工许可证核发（合并办理建设工程质量安全监督手续）</w:t>
            </w:r>
          </w:p>
          <w:p w14:paraId="0CC8E436">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15662C85">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用地批准手续</w:t>
            </w:r>
          </w:p>
        </w:tc>
        <w:tc>
          <w:tcPr>
            <w:tcW w:w="1775" w:type="dxa"/>
            <w:noWrap w:val="0"/>
            <w:vAlign w:val="center"/>
          </w:tcPr>
          <w:p w14:paraId="4343D8A0">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54799701">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t>依法应当办理用地批准手续的</w:t>
            </w:r>
          </w:p>
        </w:tc>
      </w:tr>
      <w:tr w14:paraId="0D84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4FE03F6B">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5E30E1C8">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建设工程规划许可证</w:t>
            </w:r>
          </w:p>
        </w:tc>
        <w:tc>
          <w:tcPr>
            <w:tcW w:w="1775" w:type="dxa"/>
            <w:noWrap w:val="0"/>
            <w:vAlign w:val="center"/>
          </w:tcPr>
          <w:p w14:paraId="017C2101">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48695F6B">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依法应当办理建设工程规划许可证的</w:t>
            </w:r>
          </w:p>
        </w:tc>
      </w:tr>
      <w:tr w14:paraId="075F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5002B34C">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7ED6AE56">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施工图设计文件审查合格证明</w:t>
            </w:r>
          </w:p>
        </w:tc>
        <w:tc>
          <w:tcPr>
            <w:tcW w:w="1775" w:type="dxa"/>
            <w:noWrap w:val="0"/>
            <w:vAlign w:val="center"/>
          </w:tcPr>
          <w:p w14:paraId="600BDE33">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122B9825">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r>
      <w:tr w14:paraId="03C1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05AC8423">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005B6A24">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建设资金已经落实承诺书</w:t>
            </w:r>
          </w:p>
        </w:tc>
        <w:tc>
          <w:tcPr>
            <w:tcW w:w="1775" w:type="dxa"/>
            <w:noWrap w:val="0"/>
            <w:vAlign w:val="center"/>
          </w:tcPr>
          <w:p w14:paraId="154281FD">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0F9F8AE1">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r>
      <w:tr w14:paraId="4FDF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4E1141C8">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77A80105">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施工现场已经基本具备施工条件的说明</w:t>
            </w:r>
          </w:p>
        </w:tc>
        <w:tc>
          <w:tcPr>
            <w:tcW w:w="1775" w:type="dxa"/>
            <w:noWrap w:val="0"/>
            <w:vAlign w:val="center"/>
          </w:tcPr>
          <w:p w14:paraId="02C5322A">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21FAD0F0">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r>
      <w:tr w14:paraId="41B9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37CDB678">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7B2BFD9B">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保证建设工程质量和施工安全措施的资料</w:t>
            </w:r>
          </w:p>
        </w:tc>
        <w:tc>
          <w:tcPr>
            <w:tcW w:w="1775" w:type="dxa"/>
            <w:noWrap w:val="0"/>
            <w:vAlign w:val="center"/>
          </w:tcPr>
          <w:p w14:paraId="2ACD573E">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35B769D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施工企业编制的施工组织设计中有根据建筑工程特点编制的相应质量、安全技术措施。专业性较强的工程项目编制了专项质量、安全施工组织设计。</w:t>
            </w:r>
          </w:p>
        </w:tc>
      </w:tr>
      <w:tr w14:paraId="4DE3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7892291F">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2F085B3F">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施工单位的中标通知书或直接发包通知书</w:t>
            </w:r>
          </w:p>
        </w:tc>
        <w:tc>
          <w:tcPr>
            <w:tcW w:w="1775" w:type="dxa"/>
            <w:noWrap w:val="0"/>
            <w:vAlign w:val="center"/>
          </w:tcPr>
          <w:p w14:paraId="2E604F5D">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5AC80989">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p>
        </w:tc>
      </w:tr>
      <w:tr w14:paraId="627F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4FB0A85D">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19649866">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与勘察、设计、施工、监理等单位签订的合同</w:t>
            </w:r>
          </w:p>
        </w:tc>
        <w:tc>
          <w:tcPr>
            <w:tcW w:w="1775" w:type="dxa"/>
            <w:noWrap w:val="0"/>
            <w:vAlign w:val="center"/>
          </w:tcPr>
          <w:p w14:paraId="1DF34036">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59C30B7E">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p>
        </w:tc>
      </w:tr>
      <w:tr w14:paraId="14D7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50" w:type="dxa"/>
            <w:vMerge w:val="continue"/>
            <w:noWrap w:val="0"/>
            <w:vAlign w:val="center"/>
          </w:tcPr>
          <w:p w14:paraId="2F417278">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72E64C87">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勘察、设计、施工、监理等单位的资质证书</w:t>
            </w:r>
          </w:p>
        </w:tc>
        <w:tc>
          <w:tcPr>
            <w:tcW w:w="1775" w:type="dxa"/>
            <w:noWrap w:val="0"/>
            <w:vAlign w:val="center"/>
          </w:tcPr>
          <w:p w14:paraId="47F893A4">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可共享获取</w:t>
            </w:r>
          </w:p>
        </w:tc>
        <w:tc>
          <w:tcPr>
            <w:tcW w:w="5375" w:type="dxa"/>
            <w:noWrap w:val="0"/>
            <w:vAlign w:val="center"/>
          </w:tcPr>
          <w:p w14:paraId="75750D7C">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t>住建部查询服务对接后可共享获取</w:t>
            </w:r>
          </w:p>
        </w:tc>
      </w:tr>
      <w:tr w14:paraId="1B19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6EFCC8A5">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69DD2C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施工单位的安全生产许可证，项目经理的注册建造师证书和安全生产考核合格证书，监理单位的项目总监理工程师的注册监理工程师证书</w:t>
            </w:r>
          </w:p>
        </w:tc>
        <w:tc>
          <w:tcPr>
            <w:tcW w:w="1775" w:type="dxa"/>
            <w:noWrap w:val="0"/>
            <w:vAlign w:val="center"/>
          </w:tcPr>
          <w:p w14:paraId="4E46977F">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可共享获取</w:t>
            </w:r>
          </w:p>
        </w:tc>
        <w:tc>
          <w:tcPr>
            <w:tcW w:w="5375" w:type="dxa"/>
            <w:noWrap w:val="0"/>
            <w:vAlign w:val="center"/>
          </w:tcPr>
          <w:p w14:paraId="1FC078B7">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color w:val="auto"/>
                <w:spacing w:val="0"/>
                <w:kern w:val="0"/>
                <w:sz w:val="28"/>
                <w:szCs w:val="28"/>
                <w:highlight w:val="none"/>
                <w:shd w:val="clear" w:color="auto" w:fill="FFFFFF"/>
                <w:vertAlign w:val="baseline"/>
                <w:lang w:val="en-US" w:eastAsia="zh-CN" w:bidi="ar"/>
              </w:rPr>
              <w:t>住建部查询服务对接后可共享获取</w:t>
            </w:r>
          </w:p>
        </w:tc>
      </w:tr>
      <w:tr w14:paraId="661A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5A32C570">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22D2A3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建设、勘察、设计、施工、监理五方责任主体签署《法定代表人授权书》及项目负责人签署《工程质量终身责任承诺书》</w:t>
            </w:r>
          </w:p>
        </w:tc>
        <w:tc>
          <w:tcPr>
            <w:tcW w:w="1775" w:type="dxa"/>
            <w:noWrap w:val="0"/>
            <w:vAlign w:val="center"/>
          </w:tcPr>
          <w:p w14:paraId="33E580B4">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1E623769">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r>
      <w:tr w14:paraId="30E8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0BC7D4DD">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095A34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危险性较大的分部分项工程清单和安全管理措施</w:t>
            </w:r>
          </w:p>
        </w:tc>
        <w:tc>
          <w:tcPr>
            <w:tcW w:w="1775" w:type="dxa"/>
            <w:noWrap w:val="0"/>
            <w:vAlign w:val="center"/>
          </w:tcPr>
          <w:p w14:paraId="0A600345">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3A61BD58">
            <w:pPr>
              <w:keepNext w:val="0"/>
              <w:keepLines w:val="0"/>
              <w:pageBreakBefore w:val="0"/>
              <w:kinsoku/>
              <w:wordWrap/>
              <w:topLinePunct w:val="0"/>
              <w:autoSpaceDE/>
              <w:autoSpaceDN/>
              <w:bidi w:val="0"/>
              <w:adjustRightInd/>
              <w:snapToGrid/>
              <w:spacing w:line="560" w:lineRule="exact"/>
              <w:jc w:val="both"/>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r>
      <w:tr w14:paraId="16DD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restart"/>
            <w:noWrap w:val="0"/>
            <w:vAlign w:val="center"/>
          </w:tcPr>
          <w:p w14:paraId="3240845F">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t>建设工程消防设计审查</w:t>
            </w:r>
          </w:p>
        </w:tc>
        <w:tc>
          <w:tcPr>
            <w:tcW w:w="5738" w:type="dxa"/>
            <w:noWrap w:val="0"/>
            <w:vAlign w:val="center"/>
          </w:tcPr>
          <w:p w14:paraId="33F64492">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消防设计文件及电子档案</w:t>
            </w:r>
          </w:p>
        </w:tc>
        <w:tc>
          <w:tcPr>
            <w:tcW w:w="1775" w:type="dxa"/>
            <w:noWrap w:val="0"/>
            <w:vAlign w:val="center"/>
          </w:tcPr>
          <w:p w14:paraId="07C82D0F">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4899C3B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一、施行施工图设计文件联合审查的，同时提交施工图审查机构出具的消防设计技术审查意见。</w:t>
            </w:r>
          </w:p>
          <w:p w14:paraId="1378783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二、特殊建设工程具有下列情形之一的，还应当同时提交特殊消防设计技术资料：</w:t>
            </w:r>
          </w:p>
          <w:p w14:paraId="059C1D8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（一）国家工程建设消防技术标准没有规定的;</w:t>
            </w:r>
          </w:p>
          <w:p w14:paraId="6782806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（二）消防设计文件拟采用的新技术、新工艺、新材料不符合国家工程建设消防技术标准规定的;</w:t>
            </w:r>
          </w:p>
          <w:p w14:paraId="30D45E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（三）因保护利用历史建筑、历史文化街区需要,确实无法满足国家工程建设消防技术标准要求的。</w:t>
            </w:r>
          </w:p>
        </w:tc>
      </w:tr>
      <w:tr w14:paraId="40A0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5F31EE84">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2771788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建设工程规划许可证</w:t>
            </w:r>
          </w:p>
        </w:tc>
        <w:tc>
          <w:tcPr>
            <w:tcW w:w="1775" w:type="dxa"/>
            <w:noWrap w:val="0"/>
            <w:vAlign w:val="center"/>
          </w:tcPr>
          <w:p w14:paraId="36098E07">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554B0649">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依法需要办理建设工程规划许可的项目</w:t>
            </w:r>
          </w:p>
        </w:tc>
      </w:tr>
      <w:tr w14:paraId="1880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44B3F184">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7AFF9A6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临时性建筑批准文件</w:t>
            </w:r>
          </w:p>
        </w:tc>
        <w:tc>
          <w:tcPr>
            <w:tcW w:w="1775" w:type="dxa"/>
            <w:noWrap w:val="0"/>
            <w:vAlign w:val="center"/>
          </w:tcPr>
          <w:p w14:paraId="72C94BE7">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284247F0">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依法需要批准的临时性建筑</w:t>
            </w:r>
          </w:p>
        </w:tc>
      </w:tr>
      <w:tr w14:paraId="4D5B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restart"/>
            <w:noWrap w:val="0"/>
            <w:vAlign w:val="center"/>
          </w:tcPr>
          <w:p w14:paraId="5EA3DDA5">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t>城市建筑垃圾处置核准</w:t>
            </w:r>
          </w:p>
        </w:tc>
        <w:tc>
          <w:tcPr>
            <w:tcW w:w="5738" w:type="dxa"/>
            <w:noWrap w:val="0"/>
            <w:vAlign w:val="center"/>
          </w:tcPr>
          <w:p w14:paraId="199049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建筑垃圾产生种类、数量及周期</w:t>
            </w:r>
          </w:p>
        </w:tc>
        <w:tc>
          <w:tcPr>
            <w:tcW w:w="1775" w:type="dxa"/>
            <w:noWrap w:val="0"/>
            <w:vAlign w:val="center"/>
          </w:tcPr>
          <w:p w14:paraId="3023FF7F">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616DABA1">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7EF7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1E82AE4B">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17689B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与建筑垃圾运输单位、处理单位签订的合同</w:t>
            </w:r>
          </w:p>
        </w:tc>
        <w:tc>
          <w:tcPr>
            <w:tcW w:w="1775" w:type="dxa"/>
            <w:noWrap w:val="0"/>
            <w:vAlign w:val="center"/>
          </w:tcPr>
          <w:p w14:paraId="7E9FE6F7">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4AD75B47">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1B76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5ED642C3">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1FAA0D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建筑垃圾运输的时间、路线和处理地点名称</w:t>
            </w:r>
          </w:p>
        </w:tc>
        <w:tc>
          <w:tcPr>
            <w:tcW w:w="1775" w:type="dxa"/>
            <w:noWrap w:val="0"/>
            <w:vAlign w:val="center"/>
          </w:tcPr>
          <w:p w14:paraId="5F4305B2">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6DB52FA6">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5F9C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restart"/>
            <w:noWrap w:val="0"/>
            <w:vAlign w:val="center"/>
          </w:tcPr>
          <w:p w14:paraId="275A9B0E">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r>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t>城镇污水排入排水管网许可(临时)</w:t>
            </w:r>
          </w:p>
        </w:tc>
        <w:tc>
          <w:tcPr>
            <w:tcW w:w="5738" w:type="dxa"/>
            <w:noWrap w:val="0"/>
            <w:vAlign w:val="center"/>
          </w:tcPr>
          <w:p w14:paraId="6563691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建设项目的施工排水方案及图纸</w:t>
            </w:r>
          </w:p>
        </w:tc>
        <w:tc>
          <w:tcPr>
            <w:tcW w:w="1775" w:type="dxa"/>
            <w:noWrap w:val="0"/>
            <w:vAlign w:val="center"/>
          </w:tcPr>
          <w:p w14:paraId="2D9D996C">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308BB197">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4D19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047691F2">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2923AC9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按照国家有关规定建设污水预处理设施的有关材料</w:t>
            </w:r>
          </w:p>
        </w:tc>
        <w:tc>
          <w:tcPr>
            <w:tcW w:w="1775" w:type="dxa"/>
            <w:noWrap w:val="0"/>
            <w:vAlign w:val="center"/>
          </w:tcPr>
          <w:p w14:paraId="23876CB1">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5FC57115">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1746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341A0B36">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03313CA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排水隐蔽工程竣工报告，或者排水户承诺排水隐蔽工程合格且不存在雨水污水管网混接错接、雨水污水混排的书面承诺书；</w:t>
            </w:r>
          </w:p>
        </w:tc>
        <w:tc>
          <w:tcPr>
            <w:tcW w:w="1775" w:type="dxa"/>
            <w:noWrap w:val="0"/>
            <w:vAlign w:val="center"/>
          </w:tcPr>
          <w:p w14:paraId="1A8C360B">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0CE2F6C4">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5F07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Merge w:val="continue"/>
            <w:noWrap w:val="0"/>
            <w:vAlign w:val="center"/>
          </w:tcPr>
          <w:p w14:paraId="79213356">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i w:val="0"/>
                <w:iCs w:val="0"/>
                <w:caps w:val="0"/>
                <w:spacing w:val="0"/>
                <w:kern w:val="0"/>
                <w:sz w:val="28"/>
                <w:szCs w:val="28"/>
                <w:highlight w:val="none"/>
                <w:shd w:val="clear" w:color="auto" w:fill="FFFFFF"/>
                <w:vertAlign w:val="baseline"/>
                <w:lang w:val="en-US" w:eastAsia="zh-CN" w:bidi="ar"/>
              </w:rPr>
            </w:pPr>
          </w:p>
        </w:tc>
        <w:tc>
          <w:tcPr>
            <w:tcW w:w="5738" w:type="dxa"/>
            <w:noWrap w:val="0"/>
            <w:vAlign w:val="center"/>
          </w:tcPr>
          <w:p w14:paraId="735E6CBC">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排水水质符合相关标准的书面承诺书</w:t>
            </w:r>
          </w:p>
        </w:tc>
        <w:tc>
          <w:tcPr>
            <w:tcW w:w="1775" w:type="dxa"/>
            <w:noWrap w:val="0"/>
            <w:vAlign w:val="center"/>
          </w:tcPr>
          <w:p w14:paraId="07C519FB">
            <w:pPr>
              <w:keepNext w:val="0"/>
              <w:keepLines w:val="0"/>
              <w:pageBreakBefore w:val="0"/>
              <w:widowControl/>
              <w:suppressLineNumbers w:val="0"/>
              <w:kinsoku/>
              <w:wordWrap/>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申请人提交</w:t>
            </w:r>
          </w:p>
        </w:tc>
        <w:tc>
          <w:tcPr>
            <w:tcW w:w="5375" w:type="dxa"/>
            <w:noWrap w:val="0"/>
            <w:vAlign w:val="center"/>
          </w:tcPr>
          <w:p w14:paraId="1ED44BDF">
            <w:pPr>
              <w:keepNext w:val="0"/>
              <w:keepLines w:val="0"/>
              <w:pageBreakBefore w:val="0"/>
              <w:widowControl/>
              <w:suppressLineNumbers w:val="0"/>
              <w:kinsoku/>
              <w:wordWrap/>
              <w:topLinePunct w:val="0"/>
              <w:autoSpaceDE/>
              <w:autoSpaceDN/>
              <w:bidi w:val="0"/>
              <w:adjustRightInd/>
              <w:snapToGrid/>
              <w:spacing w:line="56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bl>
    <w:p w14:paraId="45416E20">
      <w:pPr>
        <w:keepNext w:val="0"/>
        <w:keepLines w:val="0"/>
        <w:pageBreakBefore w:val="0"/>
        <w:widowControl w:val="0"/>
        <w:kinsoku/>
        <w:wordWrap/>
        <w:overflowPunct w:val="0"/>
        <w:topLinePunct w:val="0"/>
        <w:autoSpaceDE/>
        <w:autoSpaceDN/>
        <w:bidi w:val="0"/>
        <w:adjustRightInd/>
        <w:snapToGrid/>
        <w:spacing w:line="560" w:lineRule="exact"/>
        <w:ind w:left="0"/>
        <w:jc w:val="both"/>
        <w:textAlignment w:val="auto"/>
        <w:rPr>
          <w:rFonts w:hint="eastAsia" w:ascii="仿宋_GB2312" w:hAnsi="仿宋_GB2312" w:eastAsia="仿宋_GB2312" w:cs="仿宋_GB2312"/>
          <w:sz w:val="32"/>
          <w:szCs w:val="32"/>
          <w:lang w:val="en-US" w:eastAsia="zh-CN"/>
        </w:rPr>
        <w:sectPr>
          <w:pgSz w:w="16838" w:h="11906" w:orient="landscape"/>
          <w:pgMar w:top="1803" w:right="1440" w:bottom="1803" w:left="1440" w:header="720" w:footer="720" w:gutter="0"/>
          <w:pgNumType w:fmt="numberInDash"/>
          <w:cols w:space="720" w:num="1"/>
          <w:rtlGutter w:val="0"/>
          <w:docGrid w:type="lines" w:linePitch="319" w:charSpace="0"/>
        </w:sectPr>
      </w:pPr>
    </w:p>
    <w:p w14:paraId="772BCF76">
      <w:pPr>
        <w:keepNext w:val="0"/>
        <w:keepLines w:val="0"/>
        <w:pageBreakBefore w:val="0"/>
        <w:widowControl w:val="0"/>
        <w:kinsoku/>
        <w:wordWrap/>
        <w:overflowPunct w:val="0"/>
        <w:topLinePunct w:val="0"/>
        <w:autoSpaceDE/>
        <w:autoSpaceDN/>
        <w:bidi w:val="0"/>
        <w:adjustRightInd/>
        <w:snapToGrid/>
        <w:spacing w:line="560" w:lineRule="exact"/>
        <w:ind w:left="0"/>
        <w:jc w:val="both"/>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附件4</w:t>
      </w:r>
    </w:p>
    <w:p w14:paraId="15E1E116">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lang w:val="en-US" w:eastAsia="zh-CN"/>
        </w:rPr>
      </w:pPr>
    </w:p>
    <w:p w14:paraId="37A53F1F">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建设项目开工“一件事”办理流程图</w:t>
      </w:r>
    </w:p>
    <w:p w14:paraId="0C0D6C8F">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lang w:val="en-US" w:eastAsia="zh-CN"/>
        </w:rPr>
      </w:pPr>
    </w:p>
    <w:p w14:paraId="210A2A75">
      <w:pPr>
        <w:keepNext w:val="0"/>
        <w:keepLines w:val="0"/>
        <w:pageBreakBefore w:val="0"/>
        <w:widowControl w:val="0"/>
        <w:kinsoku/>
        <w:wordWrap/>
        <w:overflowPunct w:val="0"/>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sz w:val="44"/>
          <w:szCs w:val="44"/>
          <w:lang w:val="en-US" w:eastAsia="zh-CN"/>
        </w:rPr>
      </w:pPr>
      <w:r>
        <w:drawing>
          <wp:inline distT="0" distB="0" distL="114300" distR="114300">
            <wp:extent cx="5267960" cy="6289040"/>
            <wp:effectExtent l="0" t="0" r="8890" b="1651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5267960" cy="6289040"/>
                    </a:xfrm>
                    <a:prstGeom prst="rect">
                      <a:avLst/>
                    </a:prstGeom>
                    <a:noFill/>
                    <a:ln>
                      <a:noFill/>
                    </a:ln>
                  </pic:spPr>
                </pic:pic>
              </a:graphicData>
            </a:graphic>
          </wp:inline>
        </w:drawing>
      </w:r>
    </w:p>
    <w:p w14:paraId="2F0C67ED">
      <w:pPr>
        <w:keepNext w:val="0"/>
        <w:keepLines w:val="0"/>
        <w:pageBreakBefore w:val="0"/>
        <w:widowControl w:val="0"/>
        <w:kinsoku/>
        <w:wordWrap/>
        <w:overflowPunct w:val="0"/>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14:paraId="11AE7DF7">
      <w:pPr>
        <w:keepNext w:val="0"/>
        <w:keepLines w:val="0"/>
        <w:pageBreakBefore w:val="0"/>
        <w:widowControl w:val="0"/>
        <w:kinsoku/>
        <w:wordWrap/>
        <w:overflowPunct w:val="0"/>
        <w:topLinePunct w:val="0"/>
        <w:autoSpaceDE/>
        <w:autoSpaceDN/>
        <w:bidi w:val="0"/>
        <w:adjustRightInd/>
        <w:snapToGrid/>
        <w:spacing w:line="560" w:lineRule="exact"/>
        <w:ind w:left="0"/>
        <w:jc w:val="both"/>
        <w:textAlignment w:val="auto"/>
        <w:rPr>
          <w:rFonts w:hint="eastAsia" w:ascii="仿宋_GB2312" w:hAnsi="仿宋_GB2312" w:eastAsia="仿宋_GB2312" w:cs="仿宋_GB2312"/>
          <w:sz w:val="32"/>
          <w:szCs w:val="32"/>
          <w:lang w:val="en-US" w:eastAsia="zh-CN"/>
        </w:rPr>
      </w:pPr>
    </w:p>
    <w:p w14:paraId="7C18A425">
      <w:pPr>
        <w:widowControl w:val="0"/>
        <w:numPr>
          <w:ilvl w:val="0"/>
          <w:numId w:val="0"/>
        </w:numPr>
        <w:spacing w:line="560" w:lineRule="exact"/>
        <w:jc w:val="both"/>
        <w:rPr>
          <w:rFonts w:hint="default" w:ascii="仿宋_GB2312" w:hAnsi="仿宋" w:eastAsia="仿宋_GB2312"/>
          <w:sz w:val="32"/>
          <w:szCs w:val="32"/>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586C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0A54A1">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1D0A54A1">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EE892"/>
    <w:multiLevelType w:val="singleLevel"/>
    <w:tmpl w:val="F8DEE8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93"/>
    <w:rsid w:val="000810AA"/>
    <w:rsid w:val="001351EE"/>
    <w:rsid w:val="00186770"/>
    <w:rsid w:val="00376EB2"/>
    <w:rsid w:val="003E06AD"/>
    <w:rsid w:val="00463476"/>
    <w:rsid w:val="004E5A9C"/>
    <w:rsid w:val="004F1469"/>
    <w:rsid w:val="005A0AB5"/>
    <w:rsid w:val="00667049"/>
    <w:rsid w:val="006A1181"/>
    <w:rsid w:val="00790405"/>
    <w:rsid w:val="007A6719"/>
    <w:rsid w:val="00943490"/>
    <w:rsid w:val="00943D09"/>
    <w:rsid w:val="00A74BB2"/>
    <w:rsid w:val="00A965D4"/>
    <w:rsid w:val="00B27B93"/>
    <w:rsid w:val="00B90E83"/>
    <w:rsid w:val="00BC6339"/>
    <w:rsid w:val="00BD2DFD"/>
    <w:rsid w:val="00CE3C73"/>
    <w:rsid w:val="00D90F6E"/>
    <w:rsid w:val="00E040F3"/>
    <w:rsid w:val="00E87805"/>
    <w:rsid w:val="03237D85"/>
    <w:rsid w:val="034230D8"/>
    <w:rsid w:val="035C11FB"/>
    <w:rsid w:val="04402605"/>
    <w:rsid w:val="047A1C27"/>
    <w:rsid w:val="07C338E5"/>
    <w:rsid w:val="095A5ADD"/>
    <w:rsid w:val="0B0F238C"/>
    <w:rsid w:val="0E276DE9"/>
    <w:rsid w:val="0F5B2AAE"/>
    <w:rsid w:val="127203E1"/>
    <w:rsid w:val="13FF3927"/>
    <w:rsid w:val="16EF1DD3"/>
    <w:rsid w:val="16EF7401"/>
    <w:rsid w:val="17FFC381"/>
    <w:rsid w:val="19181A3A"/>
    <w:rsid w:val="196F7429"/>
    <w:rsid w:val="19E93A84"/>
    <w:rsid w:val="1A142034"/>
    <w:rsid w:val="1A6C7B89"/>
    <w:rsid w:val="1D7621AE"/>
    <w:rsid w:val="1E3841A2"/>
    <w:rsid w:val="1F027736"/>
    <w:rsid w:val="207C615F"/>
    <w:rsid w:val="21C27CE6"/>
    <w:rsid w:val="25257535"/>
    <w:rsid w:val="25B82157"/>
    <w:rsid w:val="2A16047E"/>
    <w:rsid w:val="2CF00429"/>
    <w:rsid w:val="2FFBCEC9"/>
    <w:rsid w:val="303C0D8F"/>
    <w:rsid w:val="34E30547"/>
    <w:rsid w:val="35164C7E"/>
    <w:rsid w:val="361909F0"/>
    <w:rsid w:val="37336DCF"/>
    <w:rsid w:val="37E312B6"/>
    <w:rsid w:val="386341A5"/>
    <w:rsid w:val="389030DC"/>
    <w:rsid w:val="3A0175D6"/>
    <w:rsid w:val="3B9F0B62"/>
    <w:rsid w:val="3C0D4B53"/>
    <w:rsid w:val="3CBF762D"/>
    <w:rsid w:val="3CEA023A"/>
    <w:rsid w:val="413A7EFB"/>
    <w:rsid w:val="43963680"/>
    <w:rsid w:val="452A0524"/>
    <w:rsid w:val="4675F869"/>
    <w:rsid w:val="48C42A3E"/>
    <w:rsid w:val="4A49144C"/>
    <w:rsid w:val="4A653DAC"/>
    <w:rsid w:val="4A794F0C"/>
    <w:rsid w:val="4BDA6D77"/>
    <w:rsid w:val="4E810A89"/>
    <w:rsid w:val="4ECC264C"/>
    <w:rsid w:val="510E79A5"/>
    <w:rsid w:val="55A57753"/>
    <w:rsid w:val="55E628C3"/>
    <w:rsid w:val="56D43EA0"/>
    <w:rsid w:val="577F216A"/>
    <w:rsid w:val="57EFDBE9"/>
    <w:rsid w:val="5A5F6E50"/>
    <w:rsid w:val="5AD34D88"/>
    <w:rsid w:val="5BC64B0E"/>
    <w:rsid w:val="5BEA61BD"/>
    <w:rsid w:val="5BED6F74"/>
    <w:rsid w:val="5CA5061F"/>
    <w:rsid w:val="5DF79A39"/>
    <w:rsid w:val="5DFB2FF5"/>
    <w:rsid w:val="5ED6277E"/>
    <w:rsid w:val="5EE7466E"/>
    <w:rsid w:val="5EF96E5E"/>
    <w:rsid w:val="5F0FB571"/>
    <w:rsid w:val="5F3F33CB"/>
    <w:rsid w:val="5F566931"/>
    <w:rsid w:val="5FB67A84"/>
    <w:rsid w:val="5FBA368E"/>
    <w:rsid w:val="5FFE6CA0"/>
    <w:rsid w:val="61BD2269"/>
    <w:rsid w:val="61EE1B03"/>
    <w:rsid w:val="63BD753F"/>
    <w:rsid w:val="65F710C1"/>
    <w:rsid w:val="66806E3C"/>
    <w:rsid w:val="674365B0"/>
    <w:rsid w:val="6AEC4A5A"/>
    <w:rsid w:val="6B17AEB4"/>
    <w:rsid w:val="6DBDD4A1"/>
    <w:rsid w:val="6DF9241A"/>
    <w:rsid w:val="6DFFCE2B"/>
    <w:rsid w:val="6EF94940"/>
    <w:rsid w:val="6F303C1A"/>
    <w:rsid w:val="6FFF37BE"/>
    <w:rsid w:val="6FFFCB19"/>
    <w:rsid w:val="701557A9"/>
    <w:rsid w:val="74474788"/>
    <w:rsid w:val="7530273D"/>
    <w:rsid w:val="76F7A077"/>
    <w:rsid w:val="77DFDF58"/>
    <w:rsid w:val="77FAF72F"/>
    <w:rsid w:val="78535EDE"/>
    <w:rsid w:val="7BD4EBE4"/>
    <w:rsid w:val="7BFFC30B"/>
    <w:rsid w:val="7D8F996C"/>
    <w:rsid w:val="7DB6EF33"/>
    <w:rsid w:val="7DDEC135"/>
    <w:rsid w:val="7E2139AD"/>
    <w:rsid w:val="7E370FE0"/>
    <w:rsid w:val="7E7D566F"/>
    <w:rsid w:val="7EF7D367"/>
    <w:rsid w:val="7F1D7D0B"/>
    <w:rsid w:val="7F5E0B86"/>
    <w:rsid w:val="7F8B4A5D"/>
    <w:rsid w:val="7FD7098B"/>
    <w:rsid w:val="7FEF6662"/>
    <w:rsid w:val="7FF1150E"/>
    <w:rsid w:val="7FF307F4"/>
    <w:rsid w:val="92A7EACF"/>
    <w:rsid w:val="96BB68E2"/>
    <w:rsid w:val="9FDC17B7"/>
    <w:rsid w:val="A6F7B163"/>
    <w:rsid w:val="AAD723C4"/>
    <w:rsid w:val="ABFDC64F"/>
    <w:rsid w:val="ADFF39E8"/>
    <w:rsid w:val="AFFFEDEF"/>
    <w:rsid w:val="B1F11FAF"/>
    <w:rsid w:val="B7FE30A9"/>
    <w:rsid w:val="BBBFBE72"/>
    <w:rsid w:val="BD6AC336"/>
    <w:rsid w:val="BE778A4D"/>
    <w:rsid w:val="BEDEB9D8"/>
    <w:rsid w:val="BFEF2F0B"/>
    <w:rsid w:val="C7FC26EC"/>
    <w:rsid w:val="C8EF8823"/>
    <w:rsid w:val="D2FB6C1F"/>
    <w:rsid w:val="D5F7202B"/>
    <w:rsid w:val="D75FF9A9"/>
    <w:rsid w:val="DBDECFE3"/>
    <w:rsid w:val="DC1F3276"/>
    <w:rsid w:val="DE67E475"/>
    <w:rsid w:val="DFFF6485"/>
    <w:rsid w:val="E73EA76F"/>
    <w:rsid w:val="E7EFE0DE"/>
    <w:rsid w:val="EAEF448F"/>
    <w:rsid w:val="EDF632BC"/>
    <w:rsid w:val="EEBFDAA3"/>
    <w:rsid w:val="EF7501C6"/>
    <w:rsid w:val="F3600722"/>
    <w:rsid w:val="F5B7A8AF"/>
    <w:rsid w:val="F5F9AEE6"/>
    <w:rsid w:val="F733B331"/>
    <w:rsid w:val="F73F67FE"/>
    <w:rsid w:val="F7DBF8F8"/>
    <w:rsid w:val="F7E7DFE7"/>
    <w:rsid w:val="FB7757CA"/>
    <w:rsid w:val="FB77DEE8"/>
    <w:rsid w:val="FBFF8040"/>
    <w:rsid w:val="FEBFC822"/>
    <w:rsid w:val="FEEC86F3"/>
    <w:rsid w:val="FF6F6366"/>
    <w:rsid w:val="FFBD9691"/>
    <w:rsid w:val="FFBDE3CC"/>
    <w:rsid w:val="FFDB7276"/>
    <w:rsid w:val="FFEFD9A3"/>
    <w:rsid w:val="FFFDF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qFormat/>
    <w:uiPriority w:val="0"/>
    <w:pPr>
      <w:keepNext/>
      <w:keepLines/>
      <w:widowControl w:val="0"/>
      <w:spacing w:before="160" w:after="80"/>
      <w:outlineLvl w:val="2"/>
    </w:pPr>
    <w:rPr>
      <w:rFonts w:ascii="Cambria" w:hAnsi="Cambria" w:eastAsia="宋体" w:cs="Times New Roman"/>
      <w:color w:val="366091"/>
      <w:sz w:val="32"/>
      <w:szCs w:val="32"/>
      <w:lang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qFormat/>
    <w:uiPriority w:val="0"/>
    <w:pPr>
      <w:spacing w:after="120"/>
    </w:pPr>
    <w:rPr>
      <w:rFonts w:ascii="等线" w:hAnsi="等线" w:eastAsia="等线"/>
      <w:sz w:val="16"/>
      <w:szCs w:val="16"/>
    </w:rPr>
  </w:style>
  <w:style w:type="paragraph" w:customStyle="1" w:styleId="3">
    <w:name w:val="Char1"/>
    <w:basedOn w:val="1"/>
    <w:qFormat/>
    <w:uiPriority w:val="0"/>
    <w:pPr>
      <w:tabs>
        <w:tab w:val="left" w:pos="840"/>
      </w:tabs>
      <w:ind w:left="840" w:hanging="420"/>
    </w:pPr>
    <w:rPr>
      <w:sz w:val="24"/>
      <w:szCs w:val="30"/>
    </w:rPr>
  </w:style>
  <w:style w:type="paragraph" w:styleId="6">
    <w:name w:val="Body Text"/>
    <w:basedOn w:val="1"/>
    <w:next w:val="1"/>
    <w:qFormat/>
    <w:uiPriority w:val="0"/>
    <w:pPr>
      <w:spacing w:after="120"/>
    </w:pPr>
    <w:rPr>
      <w:rFonts w:ascii="Calibri" w:hAnsi="Calibri" w:eastAsia="宋体" w:cs="Times New Roman"/>
      <w:szCs w:val="21"/>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next w:val="8"/>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paragraph" w:styleId="16">
    <w:name w:val="List Paragraph"/>
    <w:basedOn w:val="1"/>
    <w:qFormat/>
    <w:uiPriority w:val="34"/>
    <w:pPr>
      <w:ind w:firstLine="420" w:firstLineChars="200"/>
    </w:p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Table Paragraph"/>
    <w:basedOn w:val="1"/>
    <w:qFormat/>
    <w:uiPriority w:val="1"/>
    <w:rPr>
      <w:rFonts w:ascii="宋体" w:hAnsi="宋体" w:eastAsia="宋体" w:cs="宋体"/>
      <w:lang w:val="zh-CN" w:eastAsia="zh-CN" w:bidi="zh-CN"/>
    </w:rPr>
  </w:style>
  <w:style w:type="paragraph" w:customStyle="1" w:styleId="19">
    <w:name w:val="样式1"/>
    <w:basedOn w:val="1"/>
    <w:qFormat/>
    <w:uiPriority w:val="0"/>
    <w:pPr>
      <w:ind w:firstLine="200" w:firstLineChars="200"/>
      <w:jc w:val="left"/>
    </w:pPr>
    <w:rPr>
      <w:rFonts w:ascii="仿宋" w:eastAsia="仿宋"/>
      <w:color w:val="000000"/>
      <w:kern w:val="0"/>
      <w:sz w:val="30"/>
      <w:szCs w:val="30"/>
      <w:lang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157</Words>
  <Characters>163</Characters>
  <Lines>9</Lines>
  <Paragraphs>2</Paragraphs>
  <TotalTime>191</TotalTime>
  <ScaleCrop>false</ScaleCrop>
  <LinksUpToDate>false</LinksUpToDate>
  <CharactersWithSpaces>213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2025-05-20T23:21:00Z</dcterms:created>
  <dc:creator>Microsoft</dc:creator>
  <cp:lastModifiedBy>ฅ</cp:lastModifiedBy>
  <cp:lastPrinted>2025-06-10T01:08:00Z</cp:lastPrinted>
  <dcterms:modified xsi:type="dcterms:W3CDTF">2025-06-13T06:12:26Z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eyJoZGlkIjoiMWZlN2RjYjc4MDNjZjZmOWIxYjIyMmUwMDEyOTE0N2YiLCJ1c2VySWQiOiIzMTA2MTIwNjUifQ==</vt:lpwstr>
  </property>
  <property fmtid="{D5CDD505-2E9C-101B-9397-08002B2CF9AE}" pid="3" name="KSOProductBuildVer">
    <vt:lpwstr>2052-12.1.0.21541</vt:lpwstr>
  </property>
  <property fmtid="{D5CDD505-2E9C-101B-9397-08002B2CF9AE}" pid="4" name="ICV">
    <vt:lpwstr>106F0E858E0441F8873FC04DB379E484_13</vt:lpwstr>
  </property>
</Properties>
</file>