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8C9C8">
      <w:pPr>
        <w:pStyle w:val="12"/>
        <w:widowControl w:val="0"/>
        <w:autoSpaceDE w:val="0"/>
        <w:spacing w:before="0" w:beforeAutospacing="0" w:after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千阳县2026年果业发展项目</w:t>
      </w:r>
    </w:p>
    <w:p w14:paraId="61624A5C">
      <w:pPr>
        <w:pStyle w:val="12"/>
        <w:widowControl w:val="0"/>
        <w:autoSpaceDE w:val="0"/>
        <w:spacing w:before="0" w:beforeAutospacing="0" w:after="0" w:afterAutospacing="0" w:line="200" w:lineRule="exact"/>
        <w:jc w:val="center"/>
        <w:rPr>
          <w:rFonts w:hint="eastAsia" w:ascii="微软雅黑" w:hAnsi="微软雅黑" w:eastAsia="微软雅黑"/>
          <w:sz w:val="36"/>
          <w:szCs w:val="36"/>
        </w:rPr>
      </w:pPr>
      <w:r>
        <w:rPr>
          <w:rFonts w:hint="eastAsia" w:ascii="微软雅黑" w:hAnsi="微软雅黑" w:eastAsia="微软雅黑"/>
          <w:sz w:val="36"/>
          <w:szCs w:val="36"/>
        </w:rPr>
        <w:t xml:space="preserve"> </w:t>
      </w:r>
    </w:p>
    <w:tbl>
      <w:tblPr>
        <w:tblStyle w:val="15"/>
        <w:tblW w:w="127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873"/>
        <w:gridCol w:w="1329"/>
        <w:gridCol w:w="4656"/>
        <w:gridCol w:w="909"/>
        <w:gridCol w:w="1334"/>
        <w:gridCol w:w="788"/>
        <w:gridCol w:w="1088"/>
        <w:gridCol w:w="1267"/>
      </w:tblGrid>
      <w:tr w14:paraId="4A063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5A86E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EDE76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实施主体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1DC6B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10E71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A5396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建设</w:t>
            </w:r>
          </w:p>
          <w:p w14:paraId="6E247594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20757">
            <w:pPr>
              <w:autoSpaceDE w:val="0"/>
              <w:spacing w:line="300" w:lineRule="exact"/>
              <w:jc w:val="center"/>
              <w:rPr>
                <w:rFonts w:hint="eastAsia"/>
                <w:kern w:val="2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补贴标准（万元/亩、场次）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8956">
            <w:pPr>
              <w:autoSpaceDE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6E70">
            <w:pPr>
              <w:widowControl/>
              <w:autoSpaceDE w:val="0"/>
              <w:spacing w:line="300" w:lineRule="exact"/>
              <w:textAlignment w:val="center"/>
              <w:rPr>
                <w:rFonts w:hint="eastAsia" w:ascii="宋体" w:hAnsi="宋体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4"/>
                <w:szCs w:val="24"/>
              </w:rPr>
              <w:t>预计项目总投资</w:t>
            </w:r>
            <w:r>
              <w:rPr>
                <w:rFonts w:hint="eastAsia" w:ascii="宋体" w:hAnsi="宋体"/>
                <w:b/>
                <w:bCs/>
                <w:spacing w:val="-2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E34ED">
            <w:pPr>
              <w:autoSpaceDE w:val="0"/>
              <w:spacing w:line="300" w:lineRule="exact"/>
              <w:jc w:val="center"/>
              <w:rPr>
                <w:rFonts w:hint="eastAsia" w:ascii="宋体" w:hAnsi="宋体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pacing w:val="-20"/>
                <w:kern w:val="0"/>
                <w:sz w:val="24"/>
                <w:szCs w:val="24"/>
              </w:rPr>
              <w:t>其中，省级财政专项资金（万元）</w:t>
            </w:r>
          </w:p>
        </w:tc>
      </w:tr>
      <w:tr w14:paraId="52F1C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374A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8713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果业</w:t>
            </w:r>
          </w:p>
          <w:p w14:paraId="2CD206AD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中心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A445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1"/>
                <w:szCs w:val="21"/>
              </w:rPr>
              <w:t>老旧果园改造提升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77A59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以国育新品瑞香红为主，采取高接换优的方式，开展老旧果园改造提升1000亩。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216D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各镇村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B1CD7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0.08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E7BC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新建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08A2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200.0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800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80.0</w:t>
            </w:r>
          </w:p>
        </w:tc>
      </w:tr>
      <w:tr w14:paraId="77BE8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29E9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5A588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木美</w:t>
            </w:r>
          </w:p>
          <w:p w14:paraId="1F39A721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土里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D49C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1"/>
                <w:szCs w:val="21"/>
              </w:rPr>
              <w:t>瑞香红苹果大苗繁育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249B5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提升瑞香红苹果苗木繁育能力，采用穴盘育苗办法，在南寨镇建设大苗繁育圃400亩。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E7377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南寨镇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A9C9F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0.3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0A92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新建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A2085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400.0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6908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120.0</w:t>
            </w:r>
          </w:p>
        </w:tc>
      </w:tr>
      <w:tr w14:paraId="65E15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2B1E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3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060BD">
            <w:pPr>
              <w:autoSpaceDE w:val="0"/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eastAsia="zh-CN"/>
              </w:rPr>
              <w:t>宝鸡</w:t>
            </w:r>
          </w:p>
          <w:p w14:paraId="39D6C8A3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海升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D1E5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1"/>
                <w:szCs w:val="21"/>
              </w:rPr>
              <w:t>智慧果园示范园建设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E6ED9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建设智慧果园综合管理云平台智能化、数字化和绿色化示范果园100亩。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1CEC8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南寨镇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3CC1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0.5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093A1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新建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B17A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150.0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FB41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50.0</w:t>
            </w:r>
          </w:p>
        </w:tc>
      </w:tr>
      <w:tr w14:paraId="66AF8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7C7C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66B4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果业</w:t>
            </w:r>
          </w:p>
          <w:p w14:paraId="2C636A2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中心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E6D5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1"/>
                <w:szCs w:val="21"/>
              </w:rPr>
              <w:t>区域公用品牌提升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B3D9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培育提升“千阳果苗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世界共享”区域公用品牌，举办2026年度“果苗大会”和“中国好苹果大赛”，专场推介。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CE5D9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千阳县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4EC4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40.00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81B34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新建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5332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F031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40.0</w:t>
            </w:r>
          </w:p>
        </w:tc>
      </w:tr>
      <w:tr w14:paraId="5CD18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exac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CEFD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AF47A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果业</w:t>
            </w:r>
          </w:p>
          <w:p w14:paraId="5A380666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中心</w:t>
            </w: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4CC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1"/>
                <w:szCs w:val="21"/>
              </w:rPr>
              <w:t>苹果苗木及果品营销市场开拓</w:t>
            </w:r>
          </w:p>
        </w:tc>
        <w:tc>
          <w:tcPr>
            <w:tcW w:w="4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5086">
            <w:pPr>
              <w:autoSpaceDE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积极参与陕果宣传推介活动，组织果业企业、合作社在苹果主栽区和国内大中型城市，开展苗木和果品牌宣传推介活动2场次。</w:t>
            </w:r>
          </w:p>
        </w:tc>
        <w:tc>
          <w:tcPr>
            <w:tcW w:w="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FEF5A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国内苹果主栽区域</w:t>
            </w:r>
          </w:p>
        </w:tc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B8E76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5.00</w:t>
            </w:r>
          </w:p>
        </w:tc>
        <w:tc>
          <w:tcPr>
            <w:tcW w:w="7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198E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新建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9CF95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DA249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  <w:t>10.0</w:t>
            </w:r>
          </w:p>
        </w:tc>
      </w:tr>
      <w:tr w14:paraId="1755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B257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1"/>
                <w:szCs w:val="21"/>
              </w:rPr>
            </w:pPr>
          </w:p>
        </w:tc>
        <w:tc>
          <w:tcPr>
            <w:tcW w:w="988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EC311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合   计</w:t>
            </w:r>
          </w:p>
        </w:tc>
        <w:tc>
          <w:tcPr>
            <w:tcW w:w="10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D8D97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800.0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EBC3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300.0</w:t>
            </w:r>
          </w:p>
        </w:tc>
      </w:tr>
    </w:tbl>
    <w:p w14:paraId="3F4D3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  <w:t xml:space="preserve">                      </w:t>
      </w:r>
    </w:p>
    <w:p w14:paraId="47334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41CF5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19C38F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19F6B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2ED38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573A9E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59674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5826A1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325D1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24F36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51455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p w14:paraId="5D5F4EE1">
      <w:pPr>
        <w:pStyle w:val="12"/>
        <w:widowControl w:val="0"/>
        <w:autoSpaceDE w:val="0"/>
        <w:spacing w:before="0" w:beforeAutospacing="0" w:after="0" w:afterAutospacing="0"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千阳县2026年果苗繁育基地建设项目</w:t>
      </w:r>
    </w:p>
    <w:p w14:paraId="4BBD6D29">
      <w:pPr>
        <w:pStyle w:val="12"/>
        <w:widowControl w:val="0"/>
        <w:autoSpaceDE w:val="0"/>
        <w:spacing w:before="0" w:beforeAutospacing="0" w:after="0" w:afterAutospacing="0" w:line="200" w:lineRule="exact"/>
        <w:jc w:val="center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 xml:space="preserve"> </w:t>
      </w:r>
    </w:p>
    <w:tbl>
      <w:tblPr>
        <w:tblStyle w:val="15"/>
        <w:tblW w:w="141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884"/>
        <w:gridCol w:w="1754"/>
        <w:gridCol w:w="3432"/>
        <w:gridCol w:w="1108"/>
        <w:gridCol w:w="1627"/>
        <w:gridCol w:w="934"/>
        <w:gridCol w:w="1849"/>
        <w:gridCol w:w="1954"/>
      </w:tblGrid>
      <w:tr w14:paraId="6F48E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FF213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E62B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实施主体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9FB76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3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393A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建设内容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4CF74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建设</w:t>
            </w:r>
          </w:p>
          <w:p w14:paraId="077919F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地点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0A9D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补贴标准</w:t>
            </w:r>
          </w:p>
          <w:p w14:paraId="4AFD7FA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（万元/亩）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7CFA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类别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F49B5">
            <w:pPr>
              <w:widowControl/>
              <w:autoSpaceDE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预计项目总投资</w:t>
            </w:r>
            <w:r>
              <w:rPr>
                <w:rFonts w:hint="default" w:ascii="Times New Roman" w:hAnsi="Times New Roman" w:cs="Times New Roman"/>
                <w:b/>
                <w:bCs/>
                <w:spacing w:val="-20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8AF65">
            <w:pPr>
              <w:autoSpaceDE w:val="0"/>
              <w:spacing w:line="300" w:lineRule="exact"/>
              <w:jc w:val="center"/>
              <w:rPr>
                <w:rFonts w:hint="default" w:ascii="Times New Roman" w:hAnsi="Times New Roman" w:cs="Times New Roman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20"/>
                <w:kern w:val="0"/>
                <w:sz w:val="24"/>
                <w:szCs w:val="24"/>
              </w:rPr>
              <w:t>其中，省级财政专项资金（万元）</w:t>
            </w:r>
          </w:p>
        </w:tc>
      </w:tr>
      <w:tr w14:paraId="290F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A6C8D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1</w:t>
            </w:r>
          </w:p>
          <w:p w14:paraId="1CD0A6B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8C899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果业</w:t>
            </w:r>
          </w:p>
          <w:p w14:paraId="3DA5A46A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中心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AD25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  <w:t>果树种苗病毒检测中心能力提升</w:t>
            </w:r>
          </w:p>
        </w:tc>
        <w:tc>
          <w:tcPr>
            <w:tcW w:w="3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0727">
            <w:pPr>
              <w:autoSpaceDE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购置必要的仪器设备和检测试剂，开展质量控制和技术培训，提升病毒检测中心检测能力，年开展苗木病毒检测300样次。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88FF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全县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85195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D1B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新建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D804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23.0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644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23.0</w:t>
            </w:r>
          </w:p>
        </w:tc>
      </w:tr>
      <w:tr w14:paraId="2D702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B10CA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2</w:t>
            </w:r>
          </w:p>
          <w:p w14:paraId="54DB2B23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E36DC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宝鸡</w:t>
            </w:r>
          </w:p>
          <w:p w14:paraId="238AFD2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景曦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738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  <w:t>砧木繁育圃建设</w:t>
            </w:r>
          </w:p>
        </w:tc>
        <w:tc>
          <w:tcPr>
            <w:tcW w:w="3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4D14C">
            <w:pPr>
              <w:autoSpaceDE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宝鸡景曦公司引进M200砧木，建设压条繁育圃15亩。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592B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城关镇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1B4DD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  <w:t>1.00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ED76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新建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084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41.7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8A24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15.0</w:t>
            </w:r>
          </w:p>
        </w:tc>
      </w:tr>
      <w:tr w14:paraId="72941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5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ECC2D">
            <w:pPr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DE6F6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陕西</w:t>
            </w:r>
          </w:p>
          <w:p w14:paraId="7B58C65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润丰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5910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  <w:t>新品种权申请及登记</w:t>
            </w:r>
          </w:p>
        </w:tc>
        <w:tc>
          <w:tcPr>
            <w:tcW w:w="3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71B9A">
            <w:pPr>
              <w:autoSpaceDE w:val="0"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加快3个新苹果品种选育，积极开展苹果新品种权申请及登记工作。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96A4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南寨镇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0A37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pacing w:val="-20"/>
                <w:kern w:val="0"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EDFCF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新建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05192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25.0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42364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12.0</w:t>
            </w:r>
          </w:p>
        </w:tc>
      </w:tr>
      <w:tr w14:paraId="13B8F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exact"/>
          <w:jc w:val="center"/>
        </w:trPr>
        <w:tc>
          <w:tcPr>
            <w:tcW w:w="103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E16F1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合    计</w:t>
            </w:r>
          </w:p>
        </w:tc>
        <w:tc>
          <w:tcPr>
            <w:tcW w:w="1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3BDEE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89.7</w:t>
            </w:r>
          </w:p>
        </w:tc>
        <w:tc>
          <w:tcPr>
            <w:tcW w:w="19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3B46B">
            <w:pPr>
              <w:autoSpaceDE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8"/>
                <w:szCs w:val="28"/>
              </w:rPr>
              <w:t>50.0</w:t>
            </w:r>
          </w:p>
        </w:tc>
      </w:tr>
    </w:tbl>
    <w:p w14:paraId="7833E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  <w:t xml:space="preserve">   </w:t>
      </w:r>
    </w:p>
    <w:p w14:paraId="64939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" w:lineRule="exact"/>
        <w:textAlignment w:val="auto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AED"/>
    <w:rsid w:val="00054316"/>
    <w:rsid w:val="001D5A87"/>
    <w:rsid w:val="00264AED"/>
    <w:rsid w:val="00326896"/>
    <w:rsid w:val="00424BD4"/>
    <w:rsid w:val="004378C8"/>
    <w:rsid w:val="007034B6"/>
    <w:rsid w:val="00757EB7"/>
    <w:rsid w:val="00764F2E"/>
    <w:rsid w:val="00837FD5"/>
    <w:rsid w:val="00877B49"/>
    <w:rsid w:val="00970C48"/>
    <w:rsid w:val="009A1D27"/>
    <w:rsid w:val="00A3726E"/>
    <w:rsid w:val="00BA7BF6"/>
    <w:rsid w:val="00D60F5E"/>
    <w:rsid w:val="00E00ECB"/>
    <w:rsid w:val="00F14109"/>
    <w:rsid w:val="00F31DA2"/>
    <w:rsid w:val="00F66D80"/>
    <w:rsid w:val="02DF3C58"/>
    <w:rsid w:val="3208008B"/>
    <w:rsid w:val="3B3F7BEC"/>
    <w:rsid w:val="3D416809"/>
    <w:rsid w:val="58ED3BBE"/>
    <w:rsid w:val="5F8B4670"/>
    <w:rsid w:val="6BAC4AA1"/>
    <w:rsid w:val="73E24AFA"/>
    <w:rsid w:val="74BE1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5">
    <w:name w:val="Table Grid"/>
    <w:basedOn w:val="14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目录 21"/>
    <w:basedOn w:val="1"/>
    <w:next w:val="1"/>
    <w:qFormat/>
    <w:uiPriority w:val="0"/>
    <w:pPr>
      <w:spacing w:before="100" w:beforeAutospacing="1" w:after="100" w:afterAutospacing="1"/>
      <w:ind w:left="210"/>
      <w:jc w:val="left"/>
    </w:pPr>
    <w:rPr>
      <w:small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643</Words>
  <Characters>748</Characters>
  <Lines>9</Lines>
  <Paragraphs>2</Paragraphs>
  <TotalTime>0</TotalTime>
  <ScaleCrop>false</ScaleCrop>
  <LinksUpToDate>false</LinksUpToDate>
  <CharactersWithSpaces>784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2026-08-06T09:24:00Z</dcterms:created>
  <dc:creator>a gao</dc:creator>
  <cp:lastModifiedBy>喵</cp:lastModifiedBy>
  <cp:lastPrinted>2026-08-07T00:34:00Z</cp:lastPrinted>
  <dcterms:modified xsi:type="dcterms:W3CDTF">2026-08-07T02:43:39Z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eyJoZGlkIjoiZjRiN2JmMTkxNjMwN2U1NDJkMzA5MzNiMzU5ODIxYTUiLCJ1c2VySWQiOiIyMDY2NjkyNzcifQ==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B1BCD891C7894150A2A5E734EAB95B87_13</vt:lpwstr>
  </property>
</Properties>
</file>