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D9B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pacing w:val="0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  <w:lang w:val="en-US" w:eastAsia="zh-CN"/>
        </w:rPr>
        <w:t>《千阳县2026年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果业发展项目实施方案》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0"/>
          <w:sz w:val="36"/>
          <w:szCs w:val="36"/>
          <w:lang w:val="en-US" w:eastAsia="zh-CN"/>
        </w:rPr>
        <w:t>实施主体及建设内容</w:t>
      </w:r>
    </w:p>
    <w:bookmarkEnd w:id="0"/>
    <w:p w14:paraId="7236184D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00" w:lineRule="exact"/>
        <w:ind w:right="0" w:rightChars="0"/>
        <w:jc w:val="center"/>
        <w:textAlignment w:val="auto"/>
        <w:outlineLvl w:val="9"/>
        <w:rPr>
          <w:rFonts w:hint="default" w:ascii="微软雅黑" w:hAnsi="微软雅黑" w:eastAsia="微软雅黑" w:cs="微软雅黑"/>
          <w:b w:val="0"/>
          <w:bCs w:val="0"/>
          <w:color w:val="auto"/>
          <w:sz w:val="36"/>
          <w:szCs w:val="36"/>
          <w:lang w:val="en-US" w:eastAsia="zh-CN"/>
        </w:rPr>
      </w:pPr>
    </w:p>
    <w:tbl>
      <w:tblPr>
        <w:tblStyle w:val="17"/>
        <w:tblW w:w="138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7"/>
        <w:gridCol w:w="917"/>
        <w:gridCol w:w="888"/>
        <w:gridCol w:w="1210"/>
        <w:gridCol w:w="4194"/>
        <w:gridCol w:w="945"/>
        <w:gridCol w:w="1424"/>
        <w:gridCol w:w="760"/>
        <w:gridCol w:w="1049"/>
        <w:gridCol w:w="1222"/>
        <w:gridCol w:w="726"/>
      </w:tblGrid>
      <w:tr w14:paraId="656A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477" w:type="dxa"/>
            <w:vAlign w:val="center"/>
          </w:tcPr>
          <w:p w14:paraId="4CD23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917" w:type="dxa"/>
            <w:vAlign w:val="center"/>
          </w:tcPr>
          <w:p w14:paraId="1BFA95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项目</w:t>
            </w:r>
          </w:p>
          <w:p w14:paraId="0EE263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888" w:type="dxa"/>
            <w:vAlign w:val="center"/>
          </w:tcPr>
          <w:p w14:paraId="44D62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</w:rPr>
              <w:t>实施主体</w:t>
            </w:r>
          </w:p>
        </w:tc>
        <w:tc>
          <w:tcPr>
            <w:tcW w:w="1210" w:type="dxa"/>
            <w:vAlign w:val="center"/>
          </w:tcPr>
          <w:p w14:paraId="6D4039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  <w:t>项目</w:t>
            </w: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4194" w:type="dxa"/>
            <w:vAlign w:val="center"/>
          </w:tcPr>
          <w:p w14:paraId="4EB96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</w:rPr>
              <w:t>建设内容</w:t>
            </w:r>
          </w:p>
        </w:tc>
        <w:tc>
          <w:tcPr>
            <w:tcW w:w="945" w:type="dxa"/>
            <w:vAlign w:val="center"/>
          </w:tcPr>
          <w:p w14:paraId="095757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</w:rPr>
              <w:t>建设</w:t>
            </w:r>
          </w:p>
          <w:p w14:paraId="429AA1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</w:rPr>
              <w:t>地点</w:t>
            </w:r>
          </w:p>
        </w:tc>
        <w:tc>
          <w:tcPr>
            <w:tcW w:w="1424" w:type="dxa"/>
            <w:vAlign w:val="center"/>
          </w:tcPr>
          <w:p w14:paraId="1DD86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补贴标准</w:t>
            </w:r>
          </w:p>
          <w:p w14:paraId="57D9B0B5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default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（万元/亩、场次）</w:t>
            </w:r>
          </w:p>
        </w:tc>
        <w:tc>
          <w:tcPr>
            <w:tcW w:w="760" w:type="dxa"/>
            <w:vAlign w:val="center"/>
          </w:tcPr>
          <w:p w14:paraId="3AC21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</w:rPr>
              <w:t>类别</w:t>
            </w:r>
          </w:p>
        </w:tc>
        <w:tc>
          <w:tcPr>
            <w:tcW w:w="1049" w:type="dxa"/>
            <w:vAlign w:val="center"/>
          </w:tcPr>
          <w:p w14:paraId="59DE39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asciiTheme="minorEastAsia" w:hAnsiTheme="minorEastAsia" w:eastAsiaTheme="minorEastAsia" w:cstheme="minorEastAsia"/>
                <w:b/>
                <w:bCs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-20"/>
                <w:kern w:val="0"/>
                <w:sz w:val="24"/>
                <w:szCs w:val="24"/>
              </w:rPr>
              <w:t>预计项目总投资（万元）</w:t>
            </w:r>
          </w:p>
        </w:tc>
        <w:tc>
          <w:tcPr>
            <w:tcW w:w="1222" w:type="dxa"/>
            <w:vAlign w:val="center"/>
          </w:tcPr>
          <w:p w14:paraId="05B735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-20"/>
                <w:sz w:val="24"/>
                <w:szCs w:val="24"/>
                <w:lang w:val="en-US" w:eastAsia="zh-CN"/>
              </w:rPr>
              <w:t>其中，省级财政专项资金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pacing w:val="-2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726" w:type="dxa"/>
            <w:vAlign w:val="center"/>
          </w:tcPr>
          <w:p w14:paraId="5A00A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default" w:asciiTheme="minorEastAsia" w:hAnsiTheme="minorEastAsia" w:eastAsia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64A5E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477" w:type="dxa"/>
            <w:vAlign w:val="center"/>
          </w:tcPr>
          <w:p w14:paraId="0FD5B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17" w:type="dxa"/>
            <w:vMerge w:val="restart"/>
            <w:vAlign w:val="center"/>
          </w:tcPr>
          <w:p w14:paraId="6A8D8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果业发展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—全省苹果国育新品全链开发整域推进</w:t>
            </w:r>
          </w:p>
        </w:tc>
        <w:tc>
          <w:tcPr>
            <w:tcW w:w="888" w:type="dxa"/>
            <w:vAlign w:val="center"/>
          </w:tcPr>
          <w:p w14:paraId="356E0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果业</w:t>
            </w:r>
          </w:p>
          <w:p w14:paraId="3BEE4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中心</w:t>
            </w:r>
          </w:p>
        </w:tc>
        <w:tc>
          <w:tcPr>
            <w:tcW w:w="1210" w:type="dxa"/>
            <w:shd w:val="clear" w:color="auto" w:fill="auto"/>
            <w:vAlign w:val="center"/>
          </w:tcPr>
          <w:p w14:paraId="378AF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1"/>
                <w:szCs w:val="21"/>
                <w:lang w:val="en-US" w:eastAsia="zh-CN"/>
              </w:rPr>
              <w:t>老旧果园改造提升</w:t>
            </w:r>
          </w:p>
        </w:tc>
        <w:tc>
          <w:tcPr>
            <w:tcW w:w="4194" w:type="dxa"/>
            <w:shd w:val="clear" w:color="auto" w:fill="auto"/>
            <w:vAlign w:val="center"/>
          </w:tcPr>
          <w:p w14:paraId="25A4A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  <w:t>以国育新品瑞香红为主，采取高接换优的方式，开展老旧果园改造提升1000亩。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29331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各镇村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5E6D4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val="en-US" w:eastAsia="zh-CN" w:bidi="ar-SA"/>
              </w:rPr>
              <w:t>0.08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575CF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新建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33C8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200.0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30060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80.0</w:t>
            </w:r>
          </w:p>
        </w:tc>
        <w:tc>
          <w:tcPr>
            <w:tcW w:w="726" w:type="dxa"/>
            <w:vAlign w:val="center"/>
          </w:tcPr>
          <w:p w14:paraId="53145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FE9A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477" w:type="dxa"/>
            <w:vAlign w:val="center"/>
          </w:tcPr>
          <w:p w14:paraId="259C8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17" w:type="dxa"/>
            <w:vMerge w:val="continue"/>
            <w:vAlign w:val="center"/>
          </w:tcPr>
          <w:p w14:paraId="70610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88" w:type="dxa"/>
            <w:vAlign w:val="center"/>
          </w:tcPr>
          <w:p w14:paraId="3CFEB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木美</w:t>
            </w:r>
          </w:p>
          <w:p w14:paraId="0BAD4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土里</w:t>
            </w:r>
          </w:p>
        </w:tc>
        <w:tc>
          <w:tcPr>
            <w:tcW w:w="1210" w:type="dxa"/>
            <w:shd w:val="clear" w:color="auto" w:fill="auto"/>
            <w:vAlign w:val="center"/>
          </w:tcPr>
          <w:p w14:paraId="53648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1"/>
                <w:szCs w:val="21"/>
                <w:lang w:val="en-US" w:eastAsia="zh-CN"/>
              </w:rPr>
              <w:t>国育新品瑞香红苹果容器育苗</w:t>
            </w:r>
          </w:p>
        </w:tc>
        <w:tc>
          <w:tcPr>
            <w:tcW w:w="4194" w:type="dxa"/>
            <w:shd w:val="clear" w:color="auto" w:fill="auto"/>
            <w:vAlign w:val="center"/>
          </w:tcPr>
          <w:p w14:paraId="75B1B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 w:bidi="ar-SA"/>
              </w:rPr>
              <w:t>提升瑞香红苹果苗木繁育能力和质量，采用容器穴盘育苗办法，在南寨镇开展营养钵穴盘育苗400亩。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465AE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南寨镇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48597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 w:val="21"/>
                <w:szCs w:val="21"/>
                <w:lang w:val="en-US" w:eastAsia="zh-CN" w:bidi="ar-SA"/>
              </w:rPr>
              <w:t>0.3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366C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新建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6A4E4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400.0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7F7B7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120.0</w:t>
            </w:r>
          </w:p>
        </w:tc>
        <w:tc>
          <w:tcPr>
            <w:tcW w:w="726" w:type="dxa"/>
            <w:vAlign w:val="center"/>
          </w:tcPr>
          <w:p w14:paraId="745E7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3935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477" w:type="dxa"/>
            <w:vAlign w:val="center"/>
          </w:tcPr>
          <w:p w14:paraId="41228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17" w:type="dxa"/>
            <w:vMerge w:val="continue"/>
            <w:vAlign w:val="center"/>
          </w:tcPr>
          <w:p w14:paraId="21F95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74C50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陕西</w:t>
            </w:r>
          </w:p>
          <w:p w14:paraId="6139E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润丰</w:t>
            </w:r>
          </w:p>
        </w:tc>
        <w:tc>
          <w:tcPr>
            <w:tcW w:w="1210" w:type="dxa"/>
            <w:shd w:val="clear" w:color="auto" w:fill="auto"/>
            <w:vAlign w:val="center"/>
          </w:tcPr>
          <w:p w14:paraId="000CF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pacing w:val="-2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1"/>
                <w:szCs w:val="21"/>
                <w:lang w:val="en-US" w:eastAsia="zh-CN"/>
              </w:rPr>
              <w:t>智慧果园示范园建设</w:t>
            </w:r>
          </w:p>
        </w:tc>
        <w:tc>
          <w:tcPr>
            <w:tcW w:w="4194" w:type="dxa"/>
            <w:shd w:val="clear" w:color="auto" w:fill="auto"/>
            <w:vAlign w:val="center"/>
          </w:tcPr>
          <w:p w14:paraId="7C7EC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建设智慧果园综合管理云平台智能化、数字化和绿色化示范果园100亩。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BF27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南寨镇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3CD18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0.5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22C8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新建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206BE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110.662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6D82D3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50.0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4D3C2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2FA2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477" w:type="dxa"/>
            <w:vAlign w:val="center"/>
          </w:tcPr>
          <w:p w14:paraId="7A7C1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17" w:type="dxa"/>
            <w:vMerge w:val="continue"/>
            <w:vAlign w:val="center"/>
          </w:tcPr>
          <w:p w14:paraId="14ED2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67833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果业</w:t>
            </w:r>
          </w:p>
          <w:p w14:paraId="1A339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/>
              </w:rPr>
              <w:t>中心</w:t>
            </w:r>
          </w:p>
        </w:tc>
        <w:tc>
          <w:tcPr>
            <w:tcW w:w="1210" w:type="dxa"/>
            <w:shd w:val="clear" w:color="auto" w:fill="auto"/>
            <w:vAlign w:val="center"/>
          </w:tcPr>
          <w:p w14:paraId="7EE8A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-2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1"/>
                <w:szCs w:val="21"/>
                <w:lang w:val="en-US" w:eastAsia="zh-CN"/>
              </w:rPr>
              <w:t>区域公用品牌提升</w:t>
            </w:r>
          </w:p>
        </w:tc>
        <w:tc>
          <w:tcPr>
            <w:tcW w:w="4194" w:type="dxa"/>
            <w:shd w:val="clear" w:color="auto" w:fill="auto"/>
            <w:vAlign w:val="center"/>
          </w:tcPr>
          <w:p w14:paraId="50798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培育提升“千阳果苗、世界共享”区域公用品牌影响力，举办2026年度“果苗大会”和“中国好苹果大赛”，提升品牌价值。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06D0F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千阳县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6839F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40.00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3D108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新建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1E93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40.0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1D7BE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40.0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0AFF0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24663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477" w:type="dxa"/>
            <w:vAlign w:val="center"/>
          </w:tcPr>
          <w:p w14:paraId="3838C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17" w:type="dxa"/>
            <w:vMerge w:val="continue"/>
            <w:vAlign w:val="center"/>
          </w:tcPr>
          <w:p w14:paraId="18516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888" w:type="dxa"/>
            <w:shd w:val="clear" w:color="auto" w:fill="auto"/>
            <w:vAlign w:val="center"/>
          </w:tcPr>
          <w:p w14:paraId="0E7AF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果业</w:t>
            </w:r>
          </w:p>
          <w:p w14:paraId="2F04E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中心</w:t>
            </w:r>
          </w:p>
        </w:tc>
        <w:tc>
          <w:tcPr>
            <w:tcW w:w="1210" w:type="dxa"/>
            <w:shd w:val="clear" w:color="auto" w:fill="auto"/>
            <w:vAlign w:val="center"/>
          </w:tcPr>
          <w:p w14:paraId="76812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-20"/>
                <w:sz w:val="21"/>
                <w:szCs w:val="21"/>
                <w:lang w:val="en-US" w:eastAsia="zh-CN"/>
              </w:rPr>
              <w:t>苹果苗木及果品营销市场开拓</w:t>
            </w:r>
          </w:p>
        </w:tc>
        <w:tc>
          <w:tcPr>
            <w:tcW w:w="4194" w:type="dxa"/>
            <w:shd w:val="clear" w:color="auto" w:fill="auto"/>
            <w:vAlign w:val="center"/>
          </w:tcPr>
          <w:p w14:paraId="11C69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积极参与陕果宣传推介活动，组织果业企业、合作社在苹果主栽区和国内大中型城市，开展苗木和果品牌宣传，拓宽营销市场。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65B923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国内苹果主栽区域或大中型城市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36A9A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60" w:type="dxa"/>
            <w:shd w:val="clear" w:color="auto" w:fill="auto"/>
            <w:vAlign w:val="center"/>
          </w:tcPr>
          <w:p w14:paraId="3D3CD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新建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1C34A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10.0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67F133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10.0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3B57B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1015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477" w:type="dxa"/>
            <w:vAlign w:val="center"/>
          </w:tcPr>
          <w:p w14:paraId="1F08E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17" w:type="dxa"/>
            <w:vAlign w:val="center"/>
          </w:tcPr>
          <w:p w14:paraId="779C0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示范园建设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356CFA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  <w:t>钰麟家庭农场</w:t>
            </w:r>
          </w:p>
        </w:tc>
        <w:tc>
          <w:tcPr>
            <w:tcW w:w="1210" w:type="dxa"/>
            <w:shd w:val="clear" w:color="auto" w:fill="auto"/>
            <w:vAlign w:val="center"/>
          </w:tcPr>
          <w:p w14:paraId="74EF1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全省高质高效示范园建设</w:t>
            </w:r>
          </w:p>
        </w:tc>
        <w:tc>
          <w:tcPr>
            <w:tcW w:w="4194" w:type="dxa"/>
            <w:shd w:val="clear" w:color="auto" w:fill="auto"/>
            <w:vAlign w:val="center"/>
          </w:tcPr>
          <w:p w14:paraId="20D8B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支持示范主体建成全省高质高效示范园，提升管理和示范效应。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36AD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  <w:t>南寨镇</w:t>
            </w:r>
          </w:p>
        </w:tc>
        <w:tc>
          <w:tcPr>
            <w:tcW w:w="1424" w:type="dxa"/>
            <w:shd w:val="clear" w:color="auto" w:fill="auto"/>
            <w:vAlign w:val="center"/>
          </w:tcPr>
          <w:p w14:paraId="75AF0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5.0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E1E3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新建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5115D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5.0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201C9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5.0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5689C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3D6A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10815" w:type="dxa"/>
            <w:gridSpan w:val="8"/>
            <w:shd w:val="clear" w:color="auto" w:fill="auto"/>
            <w:vAlign w:val="center"/>
          </w:tcPr>
          <w:p w14:paraId="2946A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 w:val="0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  <w:t>合   计</w:t>
            </w:r>
          </w:p>
        </w:tc>
        <w:tc>
          <w:tcPr>
            <w:tcW w:w="1049" w:type="dxa"/>
            <w:shd w:val="clear" w:color="auto" w:fill="auto"/>
            <w:vAlign w:val="center"/>
          </w:tcPr>
          <w:p w14:paraId="3431C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765.662</w:t>
            </w:r>
          </w:p>
        </w:tc>
        <w:tc>
          <w:tcPr>
            <w:tcW w:w="1222" w:type="dxa"/>
            <w:shd w:val="clear" w:color="auto" w:fill="auto"/>
            <w:vAlign w:val="center"/>
          </w:tcPr>
          <w:p w14:paraId="1D885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30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  <w:t>.0</w:t>
            </w:r>
          </w:p>
        </w:tc>
        <w:tc>
          <w:tcPr>
            <w:tcW w:w="726" w:type="dxa"/>
            <w:shd w:val="clear" w:color="auto" w:fill="auto"/>
            <w:vAlign w:val="center"/>
          </w:tcPr>
          <w:p w14:paraId="10ED6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</w:tbl>
    <w:p w14:paraId="7433D9CD"/>
    <w:p w14:paraId="64939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" w:lineRule="exact"/>
        <w:textAlignment w:val="auto"/>
        <w:rPr>
          <w:rFonts w:hint="eastAsia" w:ascii="仿宋_GB2312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kern w:val="0"/>
          <w:sz w:val="32"/>
          <w:szCs w:val="32"/>
        </w:rPr>
        <w:t xml:space="preserve">  </w:t>
      </w:r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7B3E939D-140B-41C8-AC99-14822258EDFF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71B6734-69A4-4489-8E71-E2826183A3B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4AD45A4-639D-4A1C-8B61-978A02E90656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045C0393-CB17-4CBE-8054-E38566EB0B2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4DB052B-28F6-4E7D-91BB-EB010D925822}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AED"/>
    <w:rsid w:val="00054316"/>
    <w:rsid w:val="001D5A87"/>
    <w:rsid w:val="00264AED"/>
    <w:rsid w:val="00326896"/>
    <w:rsid w:val="00424BD4"/>
    <w:rsid w:val="004378C8"/>
    <w:rsid w:val="007034B6"/>
    <w:rsid w:val="00757EB7"/>
    <w:rsid w:val="00764F2E"/>
    <w:rsid w:val="00837FD5"/>
    <w:rsid w:val="00877B49"/>
    <w:rsid w:val="00970C48"/>
    <w:rsid w:val="009A1D27"/>
    <w:rsid w:val="00A3726E"/>
    <w:rsid w:val="00BA7BF6"/>
    <w:rsid w:val="00D60F5E"/>
    <w:rsid w:val="00E00ECB"/>
    <w:rsid w:val="00F14109"/>
    <w:rsid w:val="00F31DA2"/>
    <w:rsid w:val="00F66D80"/>
    <w:rsid w:val="04797760"/>
    <w:rsid w:val="161325A3"/>
    <w:rsid w:val="1A614C43"/>
    <w:rsid w:val="3208008B"/>
    <w:rsid w:val="3B3F7BEC"/>
    <w:rsid w:val="516F3648"/>
    <w:rsid w:val="55BA6E55"/>
    <w:rsid w:val="58ED3BBE"/>
    <w:rsid w:val="5F8B4670"/>
    <w:rsid w:val="6A3D0B96"/>
    <w:rsid w:val="6BAC4AA1"/>
    <w:rsid w:val="71D92F00"/>
    <w:rsid w:val="73E24AFA"/>
    <w:rsid w:val="74BE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3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4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5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6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7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8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9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210"/>
      <w:jc w:val="left"/>
    </w:pPr>
    <w:rPr>
      <w:smallCaps/>
      <w:sz w:val="20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3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0">
    <w:name w:val="标题 2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1">
    <w:name w:val="标题 3 字符"/>
    <w:basedOn w:val="18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2">
    <w:name w:val="标题 4 字符"/>
    <w:basedOn w:val="18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3">
    <w:name w:val="标题 5 字符"/>
    <w:basedOn w:val="18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4">
    <w:name w:val="标题 6 字符"/>
    <w:basedOn w:val="18"/>
    <w:link w:val="8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5">
    <w:name w:val="标题 7 字符"/>
    <w:basedOn w:val="18"/>
    <w:link w:val="9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字符"/>
    <w:basedOn w:val="18"/>
    <w:link w:val="10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字符"/>
    <w:basedOn w:val="18"/>
    <w:link w:val="11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8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104862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paragraph" w:customStyle="1" w:styleId="37">
    <w:name w:val="目录 21"/>
    <w:basedOn w:val="1"/>
    <w:next w:val="1"/>
    <w:qFormat/>
    <w:uiPriority w:val="0"/>
    <w:pPr>
      <w:spacing w:before="100" w:beforeAutospacing="1" w:after="100" w:afterAutospacing="1"/>
      <w:ind w:left="210"/>
      <w:jc w:val="left"/>
    </w:pPr>
    <w:rPr>
      <w:smallCap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864</Words>
  <Characters>1004</Characters>
  <Lines>9</Lines>
  <Paragraphs>2</Paragraphs>
  <TotalTime>0</TotalTime>
  <ScaleCrop>false</ScaleCrop>
  <LinksUpToDate>false</LinksUpToDate>
  <CharactersWithSpaces>1049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2026-08-06T09:24:00Z</dcterms:created>
  <dc:creator>a gao</dc:creator>
  <cp:lastModifiedBy>喵</cp:lastModifiedBy>
  <cp:lastPrinted>2026-08-07T00:34:00Z</cp:lastPrinted>
  <dcterms:modified xsi:type="dcterms:W3CDTF">2026-10-13T00:31:13Z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eyJoZGlkIjoiZjRiN2JmMTkxNjMwN2U1NDJkMzA5MzNiMzU5ODIxYTUiLCJ1c2VySWQiOiIyMDY2NjkyNzcifQ==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B1BCD891C7894150A2A5E734EAB95B87_13</vt:lpwstr>
  </property>
</Properties>
</file>