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07F12">
      <w:pPr>
        <w:tabs>
          <w:tab w:val="left" w:pos="7998"/>
        </w:tabs>
        <w:bidi w:val="0"/>
        <w:jc w:val="center"/>
        <w:rPr>
          <w:rFonts w:hint="default"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附件1：</w:t>
      </w:r>
      <w:r>
        <w:rPr>
          <w:rFonts w:hint="default" w:ascii="Times New Roman" w:hAnsi="Times New Roman" w:cs="Times New Roman"/>
          <w:b/>
          <w:bCs/>
          <w:sz w:val="36"/>
          <w:szCs w:val="36"/>
          <w:lang w:val="en-US" w:eastAsia="zh-CN"/>
        </w:rPr>
        <w:t>2026年度宝鸡市生态环境局千阳分局现场行政检</w:t>
      </w:r>
      <w:bookmarkStart w:id="0" w:name="_GoBack"/>
      <w:bookmarkEnd w:id="0"/>
      <w:r>
        <w:rPr>
          <w:rFonts w:hint="default" w:ascii="Times New Roman" w:hAnsi="Times New Roman" w:cs="Times New Roman"/>
          <w:b/>
          <w:bCs/>
          <w:sz w:val="36"/>
          <w:szCs w:val="36"/>
          <w:lang w:val="en-US" w:eastAsia="zh-CN"/>
        </w:rPr>
        <w:t>查和行政执法计划表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750"/>
        <w:gridCol w:w="1732"/>
        <w:gridCol w:w="3082"/>
        <w:gridCol w:w="1063"/>
        <w:gridCol w:w="5672"/>
      </w:tblGrid>
      <w:tr w14:paraId="2EAD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9" w:type="dxa"/>
            <w:vAlign w:val="center"/>
          </w:tcPr>
          <w:p w14:paraId="39D7AC66">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行政主体</w:t>
            </w:r>
          </w:p>
        </w:tc>
        <w:tc>
          <w:tcPr>
            <w:tcW w:w="750" w:type="dxa"/>
            <w:vAlign w:val="center"/>
          </w:tcPr>
          <w:p w14:paraId="682E2418">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季度</w:t>
            </w:r>
          </w:p>
        </w:tc>
        <w:tc>
          <w:tcPr>
            <w:tcW w:w="1732" w:type="dxa"/>
            <w:vAlign w:val="center"/>
          </w:tcPr>
          <w:p w14:paraId="25893E72">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任务部门</w:t>
            </w:r>
          </w:p>
        </w:tc>
        <w:tc>
          <w:tcPr>
            <w:tcW w:w="3082" w:type="dxa"/>
            <w:vAlign w:val="center"/>
          </w:tcPr>
          <w:p w14:paraId="60923491">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检查（执法）内容</w:t>
            </w:r>
          </w:p>
        </w:tc>
        <w:tc>
          <w:tcPr>
            <w:tcW w:w="1063" w:type="dxa"/>
            <w:vAlign w:val="center"/>
          </w:tcPr>
          <w:p w14:paraId="34D93AF2">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用时</w:t>
            </w:r>
          </w:p>
        </w:tc>
        <w:tc>
          <w:tcPr>
            <w:tcW w:w="5672" w:type="dxa"/>
            <w:vAlign w:val="center"/>
          </w:tcPr>
          <w:p w14:paraId="57B4215C">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检查和执法依据</w:t>
            </w:r>
          </w:p>
        </w:tc>
      </w:tr>
      <w:tr w14:paraId="71F4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729" w:type="dxa"/>
            <w:vMerge w:val="restart"/>
            <w:vAlign w:val="center"/>
          </w:tcPr>
          <w:p w14:paraId="7272ECEE">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宝鸡市生态环境局千阳分局</w:t>
            </w:r>
          </w:p>
        </w:tc>
        <w:tc>
          <w:tcPr>
            <w:tcW w:w="750" w:type="dxa"/>
            <w:vAlign w:val="center"/>
          </w:tcPr>
          <w:p w14:paraId="1008C327">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第一季度</w:t>
            </w:r>
          </w:p>
        </w:tc>
        <w:tc>
          <w:tcPr>
            <w:tcW w:w="1732" w:type="dxa"/>
            <w:vAlign w:val="center"/>
          </w:tcPr>
          <w:p w14:paraId="57113F61">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大气办</w:t>
            </w:r>
          </w:p>
          <w:p w14:paraId="56CF8258">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执法大队</w:t>
            </w:r>
          </w:p>
          <w:p w14:paraId="73510CB2">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污防股</w:t>
            </w:r>
          </w:p>
        </w:tc>
        <w:tc>
          <w:tcPr>
            <w:tcW w:w="3082" w:type="dxa"/>
            <w:vAlign w:val="top"/>
          </w:tcPr>
          <w:p w14:paraId="3A02C200">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1、大气污染防治执法检查</w:t>
            </w:r>
          </w:p>
          <w:p w14:paraId="4B2A2115">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2、水污染防治执法检查</w:t>
            </w:r>
          </w:p>
          <w:p w14:paraId="0C4D07A5">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3、固体废物、危险废物污染防治执法检查</w:t>
            </w:r>
          </w:p>
          <w:p w14:paraId="52B726CF">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4、机动车及柴油货车排放治理专项执法检查</w:t>
            </w:r>
          </w:p>
          <w:p w14:paraId="39FA7145">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5、安全生产及环境风险隐患排查检查</w:t>
            </w:r>
          </w:p>
          <w:p w14:paraId="654A7BA3">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6、双随机现场检查</w:t>
            </w:r>
          </w:p>
        </w:tc>
        <w:tc>
          <w:tcPr>
            <w:tcW w:w="1063" w:type="dxa"/>
            <w:vMerge w:val="restart"/>
            <w:vAlign w:val="center"/>
          </w:tcPr>
          <w:p w14:paraId="343FC1AC">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每季度统筹组织开展一次，每次不超过10天</w:t>
            </w:r>
          </w:p>
        </w:tc>
        <w:tc>
          <w:tcPr>
            <w:tcW w:w="5672" w:type="dxa"/>
            <w:vAlign w:val="top"/>
          </w:tcPr>
          <w:p w14:paraId="2B7EF6AD">
            <w:pPr>
              <w:numPr>
                <w:ilvl w:val="0"/>
                <w:numId w:val="1"/>
              </w:num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《中华人民共和国大气污染防治法》</w:t>
            </w:r>
          </w:p>
          <w:p w14:paraId="3A92C139">
            <w:pPr>
              <w:numPr>
                <w:ilvl w:val="0"/>
                <w:numId w:val="1"/>
              </w:numPr>
              <w:tabs>
                <w:tab w:val="left" w:pos="7998"/>
              </w:tabs>
              <w:bidi w:val="0"/>
              <w:jc w:val="both"/>
              <w:rPr>
                <w:rFonts w:hint="default" w:ascii="宋体" w:hAnsi="宋体" w:eastAsia="宋体" w:cs="宋体"/>
                <w:vertAlign w:val="baseline"/>
                <w:lang w:val="en-US" w:eastAsia="zh-CN"/>
              </w:rPr>
            </w:pPr>
            <w:r>
              <w:rPr>
                <w:rFonts w:hint="default" w:ascii="宋体" w:hAnsi="宋体" w:eastAsia="宋体" w:cs="宋体"/>
                <w:vertAlign w:val="baseline"/>
                <w:lang w:val="en-US" w:eastAsia="zh-CN"/>
              </w:rPr>
              <w:t>《中华人民共和国</w:t>
            </w:r>
            <w:r>
              <w:rPr>
                <w:rFonts w:hint="eastAsia" w:ascii="宋体" w:hAnsi="宋体" w:eastAsia="宋体" w:cs="宋体"/>
                <w:vertAlign w:val="baseline"/>
                <w:lang w:val="en-US" w:eastAsia="zh-CN"/>
              </w:rPr>
              <w:t>水</w:t>
            </w:r>
            <w:r>
              <w:rPr>
                <w:rFonts w:hint="default" w:ascii="宋体" w:hAnsi="宋体" w:eastAsia="宋体" w:cs="宋体"/>
                <w:vertAlign w:val="baseline"/>
                <w:lang w:val="en-US" w:eastAsia="zh-CN"/>
              </w:rPr>
              <w:t>污染防治法》</w:t>
            </w:r>
          </w:p>
          <w:p w14:paraId="6EB34EFD">
            <w:pPr>
              <w:numPr>
                <w:ilvl w:val="0"/>
                <w:numId w:val="1"/>
              </w:numPr>
              <w:tabs>
                <w:tab w:val="left" w:pos="7998"/>
              </w:tabs>
              <w:bidi w:val="0"/>
              <w:jc w:val="both"/>
              <w:rPr>
                <w:rFonts w:hint="default" w:ascii="宋体" w:hAnsi="宋体" w:eastAsia="宋体" w:cs="宋体"/>
                <w:vertAlign w:val="baseline"/>
                <w:lang w:val="en-US" w:eastAsia="zh-CN"/>
              </w:rPr>
            </w:pPr>
            <w:r>
              <w:rPr>
                <w:rFonts w:hint="default" w:ascii="宋体" w:hAnsi="宋体" w:eastAsia="宋体" w:cs="宋体"/>
                <w:vertAlign w:val="baseline"/>
                <w:lang w:val="en-US" w:eastAsia="zh-CN"/>
              </w:rPr>
              <w:t>《中华人民共和国固体废物污染环境防治法》</w:t>
            </w:r>
          </w:p>
          <w:p w14:paraId="519C2AB0">
            <w:pPr>
              <w:numPr>
                <w:ilvl w:val="0"/>
                <w:numId w:val="1"/>
              </w:numPr>
              <w:tabs>
                <w:tab w:val="left" w:pos="7998"/>
              </w:tabs>
              <w:bidi w:val="0"/>
              <w:jc w:val="both"/>
              <w:rPr>
                <w:rFonts w:hint="default" w:ascii="宋体" w:hAnsi="宋体" w:eastAsia="宋体" w:cs="宋体"/>
                <w:vertAlign w:val="baseline"/>
                <w:lang w:val="en-US" w:eastAsia="zh-CN"/>
              </w:rPr>
            </w:pPr>
            <w:r>
              <w:rPr>
                <w:rFonts w:hint="default" w:ascii="宋体" w:hAnsi="宋体" w:eastAsia="宋体" w:cs="宋体"/>
                <w:vertAlign w:val="baseline"/>
                <w:lang w:val="en-US" w:eastAsia="zh-CN"/>
              </w:rPr>
              <w:t>《突发环境事件应急管理办法》</w:t>
            </w:r>
          </w:p>
        </w:tc>
      </w:tr>
      <w:tr w14:paraId="22A0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729" w:type="dxa"/>
            <w:vMerge w:val="continue"/>
            <w:vAlign w:val="center"/>
          </w:tcPr>
          <w:p w14:paraId="546E2B2D">
            <w:pPr>
              <w:tabs>
                <w:tab w:val="left" w:pos="7998"/>
              </w:tabs>
              <w:bidi w:val="0"/>
              <w:jc w:val="center"/>
              <w:rPr>
                <w:rFonts w:hint="eastAsia" w:ascii="宋体" w:hAnsi="宋体" w:eastAsia="宋体" w:cs="宋体"/>
                <w:vertAlign w:val="baseline"/>
                <w:lang w:val="en-US" w:eastAsia="zh-CN"/>
              </w:rPr>
            </w:pPr>
          </w:p>
        </w:tc>
        <w:tc>
          <w:tcPr>
            <w:tcW w:w="750" w:type="dxa"/>
            <w:vAlign w:val="center"/>
          </w:tcPr>
          <w:p w14:paraId="16F1CDAD">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第二季度</w:t>
            </w:r>
          </w:p>
        </w:tc>
        <w:tc>
          <w:tcPr>
            <w:tcW w:w="1732" w:type="dxa"/>
            <w:vAlign w:val="center"/>
          </w:tcPr>
          <w:p w14:paraId="4DF2D3CA">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大气办</w:t>
            </w:r>
          </w:p>
          <w:p w14:paraId="5141D6EE">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执法大队</w:t>
            </w:r>
          </w:p>
          <w:p w14:paraId="386D01EE">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办公室</w:t>
            </w:r>
          </w:p>
          <w:p w14:paraId="633D5E34">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污防股</w:t>
            </w:r>
          </w:p>
        </w:tc>
        <w:tc>
          <w:tcPr>
            <w:tcW w:w="3082" w:type="dxa"/>
            <w:vAlign w:val="top"/>
          </w:tcPr>
          <w:p w14:paraId="443C96DA">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1、大气污染防治执法检查</w:t>
            </w:r>
          </w:p>
          <w:p w14:paraId="511E177D">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2、水污染防治执法检查</w:t>
            </w:r>
          </w:p>
          <w:p w14:paraId="76F8766F">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3、建设项目环境保护“三同时”及自主验收执法检查</w:t>
            </w:r>
          </w:p>
          <w:p w14:paraId="75845F2E">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4、机动车及柴油货车排放治理专项执法检查</w:t>
            </w:r>
          </w:p>
          <w:p w14:paraId="55376F66">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6、污染源自动监控设施专项执法检查</w:t>
            </w:r>
          </w:p>
          <w:p w14:paraId="7B5D6C0F">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7、双随机现场检查</w:t>
            </w:r>
          </w:p>
        </w:tc>
        <w:tc>
          <w:tcPr>
            <w:tcW w:w="1063" w:type="dxa"/>
            <w:vMerge w:val="continue"/>
            <w:vAlign w:val="center"/>
          </w:tcPr>
          <w:p w14:paraId="250AE11A">
            <w:pPr>
              <w:tabs>
                <w:tab w:val="left" w:pos="7998"/>
              </w:tabs>
              <w:bidi w:val="0"/>
              <w:jc w:val="center"/>
              <w:rPr>
                <w:rFonts w:hint="eastAsia" w:ascii="宋体" w:hAnsi="宋体" w:eastAsia="宋体" w:cs="宋体"/>
                <w:vertAlign w:val="baseline"/>
                <w:lang w:val="en-US" w:eastAsia="zh-CN"/>
              </w:rPr>
            </w:pPr>
          </w:p>
        </w:tc>
        <w:tc>
          <w:tcPr>
            <w:tcW w:w="5672" w:type="dxa"/>
            <w:vAlign w:val="top"/>
          </w:tcPr>
          <w:p w14:paraId="1357A8F1">
            <w:pPr>
              <w:numPr>
                <w:ilvl w:val="0"/>
                <w:numId w:val="2"/>
              </w:num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《中华人民共和国大气污染防治法》</w:t>
            </w:r>
          </w:p>
          <w:p w14:paraId="31DC1170">
            <w:pPr>
              <w:numPr>
                <w:ilvl w:val="0"/>
                <w:numId w:val="2"/>
              </w:numPr>
              <w:tabs>
                <w:tab w:val="left" w:pos="7998"/>
              </w:tabs>
              <w:bidi w:val="0"/>
              <w:jc w:val="both"/>
              <w:rPr>
                <w:rFonts w:hint="default" w:ascii="宋体" w:hAnsi="宋体" w:eastAsia="宋体" w:cs="宋体"/>
                <w:vertAlign w:val="baseline"/>
                <w:lang w:val="en-US" w:eastAsia="zh-CN"/>
              </w:rPr>
            </w:pPr>
            <w:r>
              <w:rPr>
                <w:rFonts w:hint="default" w:ascii="宋体" w:hAnsi="宋体" w:eastAsia="宋体" w:cs="宋体"/>
                <w:vertAlign w:val="baseline"/>
                <w:lang w:val="en-US" w:eastAsia="zh-CN"/>
              </w:rPr>
              <w:t>《中华人民共和国</w:t>
            </w:r>
            <w:r>
              <w:rPr>
                <w:rFonts w:hint="eastAsia" w:ascii="宋体" w:hAnsi="宋体" w:eastAsia="宋体" w:cs="宋体"/>
                <w:vertAlign w:val="baseline"/>
                <w:lang w:val="en-US" w:eastAsia="zh-CN"/>
              </w:rPr>
              <w:t>水</w:t>
            </w:r>
            <w:r>
              <w:rPr>
                <w:rFonts w:hint="default" w:ascii="宋体" w:hAnsi="宋体" w:eastAsia="宋体" w:cs="宋体"/>
                <w:vertAlign w:val="baseline"/>
                <w:lang w:val="en-US" w:eastAsia="zh-CN"/>
              </w:rPr>
              <w:t>污染防治法》</w:t>
            </w:r>
          </w:p>
          <w:p w14:paraId="1483A01E">
            <w:pPr>
              <w:numPr>
                <w:ilvl w:val="0"/>
                <w:numId w:val="0"/>
              </w:numPr>
              <w:tabs>
                <w:tab w:val="left" w:pos="7998"/>
              </w:tabs>
              <w:bidi w:val="0"/>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3、《建设项目环境影响报告书（表）编制监督管理办法》</w:t>
            </w:r>
            <w:r>
              <w:rPr>
                <w:rFonts w:hint="eastAsia" w:ascii="宋体" w:hAnsi="宋体" w:eastAsia="宋体" w:cs="宋体"/>
                <w:vertAlign w:val="baseline"/>
                <w:lang w:val="en-US" w:eastAsia="zh-CN"/>
              </w:rPr>
              <w:br w:type="textWrapping"/>
            </w:r>
            <w:r>
              <w:rPr>
                <w:rFonts w:hint="eastAsia" w:ascii="宋体" w:hAnsi="宋体" w:eastAsia="宋体" w:cs="宋体"/>
                <w:vertAlign w:val="baseline"/>
                <w:lang w:val="en-US" w:eastAsia="zh-CN"/>
              </w:rPr>
              <w:t>4、生态环境部《关于加强环境影响报告书（表）编制质量监管工作的通知》（环办环评函〔2020〕181号）</w:t>
            </w:r>
          </w:p>
          <w:p w14:paraId="2DA3EEF4">
            <w:pPr>
              <w:tabs>
                <w:tab w:val="left" w:pos="7998"/>
              </w:tabs>
              <w:bidi w:val="0"/>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5、中省《严厉打击危险废物环境违法犯罪和污染源监测数据弄虚作假违法犯罪专项行动》</w:t>
            </w:r>
          </w:p>
        </w:tc>
      </w:tr>
      <w:tr w14:paraId="70A6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729" w:type="dxa"/>
            <w:vMerge w:val="continue"/>
            <w:vAlign w:val="center"/>
          </w:tcPr>
          <w:p w14:paraId="5E61CB24">
            <w:pPr>
              <w:tabs>
                <w:tab w:val="left" w:pos="7998"/>
              </w:tabs>
              <w:bidi w:val="0"/>
              <w:jc w:val="center"/>
              <w:rPr>
                <w:rFonts w:hint="eastAsia" w:ascii="宋体" w:hAnsi="宋体" w:eastAsia="宋体" w:cs="宋体"/>
                <w:vertAlign w:val="baseline"/>
                <w:lang w:val="en-US" w:eastAsia="zh-CN"/>
              </w:rPr>
            </w:pPr>
          </w:p>
        </w:tc>
        <w:tc>
          <w:tcPr>
            <w:tcW w:w="750" w:type="dxa"/>
            <w:vAlign w:val="center"/>
          </w:tcPr>
          <w:p w14:paraId="29EB30DF">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第三季度</w:t>
            </w:r>
          </w:p>
        </w:tc>
        <w:tc>
          <w:tcPr>
            <w:tcW w:w="1732" w:type="dxa"/>
            <w:vAlign w:val="center"/>
          </w:tcPr>
          <w:p w14:paraId="1F826E08">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大气办</w:t>
            </w:r>
          </w:p>
          <w:p w14:paraId="2E0963AA">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执法大队</w:t>
            </w:r>
          </w:p>
          <w:p w14:paraId="29CF6E15">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污防股</w:t>
            </w:r>
          </w:p>
        </w:tc>
        <w:tc>
          <w:tcPr>
            <w:tcW w:w="3082" w:type="dxa"/>
            <w:vAlign w:val="top"/>
          </w:tcPr>
          <w:p w14:paraId="08D37586">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大气污染防治执法检查</w:t>
            </w:r>
          </w:p>
          <w:p w14:paraId="386E889E">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水污染防治执法检查</w:t>
            </w:r>
          </w:p>
          <w:p w14:paraId="4E774E96">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排污许可执法检查</w:t>
            </w:r>
          </w:p>
          <w:p w14:paraId="49A46CC7">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机动车及柴油货车排放治理专项执法检查</w:t>
            </w:r>
          </w:p>
          <w:p w14:paraId="0D662A67">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安全生产及环境风险隐患排查检查</w:t>
            </w:r>
          </w:p>
          <w:p w14:paraId="1276F99C">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污染源自动监控设施专项执法检查</w:t>
            </w:r>
          </w:p>
          <w:p w14:paraId="3D31594A">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挥发性有机物治理攻坚执法检查</w:t>
            </w:r>
          </w:p>
          <w:p w14:paraId="7EA44B0C">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双随机现场检查</w:t>
            </w:r>
          </w:p>
        </w:tc>
        <w:tc>
          <w:tcPr>
            <w:tcW w:w="1063" w:type="dxa"/>
            <w:vMerge w:val="continue"/>
            <w:vAlign w:val="center"/>
          </w:tcPr>
          <w:p w14:paraId="71C1FB18">
            <w:pPr>
              <w:tabs>
                <w:tab w:val="left" w:pos="7998"/>
              </w:tabs>
              <w:bidi w:val="0"/>
              <w:jc w:val="center"/>
              <w:rPr>
                <w:rFonts w:hint="eastAsia" w:ascii="宋体" w:hAnsi="宋体" w:eastAsia="宋体" w:cs="宋体"/>
                <w:vertAlign w:val="baseline"/>
                <w:lang w:val="en-US" w:eastAsia="zh-CN"/>
              </w:rPr>
            </w:pPr>
          </w:p>
        </w:tc>
        <w:tc>
          <w:tcPr>
            <w:tcW w:w="5672" w:type="dxa"/>
            <w:vAlign w:val="top"/>
          </w:tcPr>
          <w:p w14:paraId="68F4E811">
            <w:pPr>
              <w:numPr>
                <w:ilvl w:val="0"/>
                <w:numId w:val="0"/>
              </w:num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1、《中华人民共和国大气污染防治法》</w:t>
            </w:r>
          </w:p>
          <w:p w14:paraId="3938DCD0">
            <w:pPr>
              <w:numPr>
                <w:ilvl w:val="0"/>
                <w:numId w:val="0"/>
              </w:numPr>
              <w:tabs>
                <w:tab w:val="left" w:pos="7998"/>
              </w:tabs>
              <w:bidi w:val="0"/>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w:t>
            </w:r>
            <w:r>
              <w:rPr>
                <w:rFonts w:hint="default" w:ascii="宋体" w:hAnsi="宋体" w:eastAsia="宋体" w:cs="宋体"/>
                <w:vertAlign w:val="baseline"/>
                <w:lang w:val="en-US" w:eastAsia="zh-CN"/>
              </w:rPr>
              <w:t>《中华人民共和国</w:t>
            </w:r>
            <w:r>
              <w:rPr>
                <w:rFonts w:hint="eastAsia" w:ascii="宋体" w:hAnsi="宋体" w:eastAsia="宋体" w:cs="宋体"/>
                <w:vertAlign w:val="baseline"/>
                <w:lang w:val="en-US" w:eastAsia="zh-CN"/>
              </w:rPr>
              <w:t>水</w:t>
            </w:r>
            <w:r>
              <w:rPr>
                <w:rFonts w:hint="default" w:ascii="宋体" w:hAnsi="宋体" w:eastAsia="宋体" w:cs="宋体"/>
                <w:vertAlign w:val="baseline"/>
                <w:lang w:val="en-US" w:eastAsia="zh-CN"/>
              </w:rPr>
              <w:t>污染防治法》</w:t>
            </w:r>
          </w:p>
          <w:p w14:paraId="2F04CD30">
            <w:pPr>
              <w:numPr>
                <w:ilvl w:val="0"/>
                <w:numId w:val="0"/>
              </w:numPr>
              <w:tabs>
                <w:tab w:val="left" w:pos="7998"/>
              </w:tabs>
              <w:bidi w:val="0"/>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w:t>
            </w:r>
            <w:r>
              <w:rPr>
                <w:rFonts w:hint="default" w:ascii="宋体" w:hAnsi="宋体" w:eastAsia="宋体" w:cs="宋体"/>
                <w:vertAlign w:val="baseline"/>
                <w:lang w:val="en-US" w:eastAsia="zh-CN"/>
              </w:rPr>
              <w:t>《突发环境事件应急管理办法》</w:t>
            </w:r>
            <w:r>
              <w:rPr>
                <w:rFonts w:hint="eastAsia" w:ascii="宋体" w:hAnsi="宋体" w:eastAsia="宋体" w:cs="宋体"/>
                <w:vertAlign w:val="baseline"/>
                <w:lang w:val="en-US" w:eastAsia="zh-CN"/>
              </w:rPr>
              <w:br w:type="textWrapping"/>
            </w:r>
            <w:r>
              <w:rPr>
                <w:rFonts w:hint="eastAsia" w:ascii="宋体" w:hAnsi="宋体" w:eastAsia="宋体" w:cs="宋体"/>
                <w:vertAlign w:val="baseline"/>
                <w:lang w:val="en-US" w:eastAsia="zh-CN"/>
              </w:rPr>
              <w:t>4、中省《严厉打击危险废物环境违法犯罪和污染源监测数据弄虚作假违法犯罪专项行动》</w:t>
            </w:r>
          </w:p>
          <w:p w14:paraId="33B0759A">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5、《陕西省大气污染治理专项行动方案（2023-2027年）》（陕发〔2023〕4号）</w:t>
            </w:r>
          </w:p>
          <w:p w14:paraId="62F91209">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6、《关于深化大气污染治理推进实现“十四五”空气质量目标的实施意见》（陕政发〔2024〕6号）</w:t>
            </w:r>
          </w:p>
        </w:tc>
      </w:tr>
      <w:tr w14:paraId="49DA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729" w:type="dxa"/>
            <w:vMerge w:val="continue"/>
            <w:vAlign w:val="center"/>
          </w:tcPr>
          <w:p w14:paraId="460FC8F5">
            <w:pPr>
              <w:tabs>
                <w:tab w:val="left" w:pos="7998"/>
              </w:tabs>
              <w:bidi w:val="0"/>
              <w:jc w:val="center"/>
              <w:rPr>
                <w:rFonts w:hint="eastAsia" w:ascii="宋体" w:hAnsi="宋体" w:eastAsia="宋体" w:cs="宋体"/>
                <w:vertAlign w:val="baseline"/>
                <w:lang w:val="en-US" w:eastAsia="zh-CN"/>
              </w:rPr>
            </w:pPr>
          </w:p>
        </w:tc>
        <w:tc>
          <w:tcPr>
            <w:tcW w:w="750" w:type="dxa"/>
            <w:vAlign w:val="center"/>
          </w:tcPr>
          <w:p w14:paraId="3C131FF8">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第四季度</w:t>
            </w:r>
          </w:p>
        </w:tc>
        <w:tc>
          <w:tcPr>
            <w:tcW w:w="1732" w:type="dxa"/>
            <w:vAlign w:val="center"/>
          </w:tcPr>
          <w:p w14:paraId="4FF7A83F">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大气办</w:t>
            </w:r>
          </w:p>
          <w:p w14:paraId="748402D2">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执法大队</w:t>
            </w:r>
          </w:p>
          <w:p w14:paraId="6EEF212A">
            <w:pPr>
              <w:tabs>
                <w:tab w:val="left" w:pos="7998"/>
              </w:tabs>
              <w:bidi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污防股</w:t>
            </w:r>
          </w:p>
        </w:tc>
        <w:tc>
          <w:tcPr>
            <w:tcW w:w="3082" w:type="dxa"/>
            <w:vAlign w:val="top"/>
          </w:tcPr>
          <w:p w14:paraId="3B193713">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大气污染防治执法检查</w:t>
            </w:r>
          </w:p>
          <w:p w14:paraId="2E4AA9DD">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水污染防治执法检查</w:t>
            </w:r>
          </w:p>
          <w:p w14:paraId="1BF864BE">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固体废物、危险废物污染防治执法检查</w:t>
            </w:r>
          </w:p>
          <w:p w14:paraId="34DD5A16">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机动车及柴油货车排放治理专项执法检查</w:t>
            </w:r>
          </w:p>
          <w:p w14:paraId="529AD529">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污染源自动监控设施专项执法检查</w:t>
            </w:r>
          </w:p>
          <w:p w14:paraId="2BEBFA5B">
            <w:p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双随机现场检查</w:t>
            </w:r>
          </w:p>
        </w:tc>
        <w:tc>
          <w:tcPr>
            <w:tcW w:w="1063" w:type="dxa"/>
            <w:vAlign w:val="center"/>
          </w:tcPr>
          <w:p w14:paraId="53808047">
            <w:pPr>
              <w:tabs>
                <w:tab w:val="left" w:pos="7998"/>
              </w:tabs>
              <w:bidi w:val="0"/>
              <w:jc w:val="center"/>
              <w:rPr>
                <w:rFonts w:hint="eastAsia" w:ascii="宋体" w:hAnsi="宋体" w:eastAsia="宋体" w:cs="宋体"/>
                <w:vertAlign w:val="baseline"/>
                <w:lang w:val="en-US" w:eastAsia="zh-CN"/>
              </w:rPr>
            </w:pPr>
          </w:p>
        </w:tc>
        <w:tc>
          <w:tcPr>
            <w:tcW w:w="5672" w:type="dxa"/>
            <w:vAlign w:val="top"/>
          </w:tcPr>
          <w:p w14:paraId="07A5B481">
            <w:pPr>
              <w:numPr>
                <w:ilvl w:val="0"/>
                <w:numId w:val="0"/>
              </w:numPr>
              <w:tabs>
                <w:tab w:val="left" w:pos="7998"/>
              </w:tabs>
              <w:bidi w:val="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1、《中华人民共和国大气污染防治法》</w:t>
            </w:r>
          </w:p>
          <w:p w14:paraId="21F749EF">
            <w:pPr>
              <w:numPr>
                <w:ilvl w:val="0"/>
                <w:numId w:val="0"/>
              </w:numPr>
              <w:tabs>
                <w:tab w:val="left" w:pos="7998"/>
              </w:tabs>
              <w:bidi w:val="0"/>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w:t>
            </w:r>
            <w:r>
              <w:rPr>
                <w:rFonts w:hint="default" w:ascii="宋体" w:hAnsi="宋体" w:eastAsia="宋体" w:cs="宋体"/>
                <w:vertAlign w:val="baseline"/>
                <w:lang w:val="en-US" w:eastAsia="zh-CN"/>
              </w:rPr>
              <w:t>《中华人民共和国</w:t>
            </w:r>
            <w:r>
              <w:rPr>
                <w:rFonts w:hint="eastAsia" w:ascii="宋体" w:hAnsi="宋体" w:eastAsia="宋体" w:cs="宋体"/>
                <w:vertAlign w:val="baseline"/>
                <w:lang w:val="en-US" w:eastAsia="zh-CN"/>
              </w:rPr>
              <w:t>水</w:t>
            </w:r>
            <w:r>
              <w:rPr>
                <w:rFonts w:hint="default" w:ascii="宋体" w:hAnsi="宋体" w:eastAsia="宋体" w:cs="宋体"/>
                <w:vertAlign w:val="baseline"/>
                <w:lang w:val="en-US" w:eastAsia="zh-CN"/>
              </w:rPr>
              <w:t>污染防治法》</w:t>
            </w:r>
          </w:p>
          <w:p w14:paraId="5E4C89FE">
            <w:pPr>
              <w:tabs>
                <w:tab w:val="left" w:pos="7998"/>
              </w:tabs>
              <w:bidi w:val="0"/>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w:t>
            </w:r>
            <w:r>
              <w:rPr>
                <w:rFonts w:hint="default" w:ascii="宋体" w:hAnsi="宋体" w:eastAsia="宋体" w:cs="宋体"/>
                <w:vertAlign w:val="baseline"/>
                <w:lang w:val="en-US" w:eastAsia="zh-CN"/>
              </w:rPr>
              <w:t>《中华人民共和国固体废物污染环境防治法》</w:t>
            </w:r>
          </w:p>
          <w:p w14:paraId="72068A69">
            <w:pPr>
              <w:tabs>
                <w:tab w:val="left" w:pos="7998"/>
              </w:tabs>
              <w:bidi w:val="0"/>
              <w:jc w:val="both"/>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4、中省《严厉打击危险废物环境违法犯罪和污染源监测数据弄虚作假违法犯罪专项行动》</w:t>
            </w:r>
          </w:p>
        </w:tc>
      </w:tr>
    </w:tbl>
    <w:p w14:paraId="6A54AA23">
      <w:pPr>
        <w:tabs>
          <w:tab w:val="left" w:pos="7998"/>
        </w:tabs>
        <w:bidi w:val="0"/>
        <w:jc w:val="left"/>
        <w:rPr>
          <w:rFonts w:hint="eastAsia"/>
          <w:lang w:val="en-US" w:eastAsia="zh-CN"/>
        </w:rPr>
      </w:pPr>
    </w:p>
    <w:p w14:paraId="6F1C1C8D"/>
    <w:sectPr>
      <w:pgSz w:w="16838" w:h="11906" w:orient="landscape"/>
      <w:pgMar w:top="1587" w:right="2098" w:bottom="1474" w:left="192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68610"/>
    <w:multiLevelType w:val="singleLevel"/>
    <w:tmpl w:val="E1568610"/>
    <w:lvl w:ilvl="0" w:tentative="0">
      <w:start w:val="1"/>
      <w:numFmt w:val="decimal"/>
      <w:suff w:val="nothing"/>
      <w:lvlText w:val="%1、"/>
      <w:lvlJc w:val="left"/>
    </w:lvl>
  </w:abstractNum>
  <w:abstractNum w:abstractNumId="1">
    <w:nsid w:val="6F11D084"/>
    <w:multiLevelType w:val="singleLevel"/>
    <w:tmpl w:val="6F11D08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ZDJlYzQwNTUyZjRlNjI1YWZhMGE3MWQxMTgyNzQifQ=="/>
  </w:docVars>
  <w:rsids>
    <w:rsidRoot w:val="79955F6A"/>
    <w:rsid w:val="7995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2026-04-01T06:23:00Z</dcterms:created>
  <dc:creator>雨落一世繁华</dc:creator>
  <cp:lastModifiedBy>雨落一世繁华</cp:lastModifiedBy>
  <dcterms:modified xsi:type="dcterms:W3CDTF">2026-04-01T06:24:22Z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A4A462130DA24981891A4DC21C842C92_11</vt:lpwstr>
  </property>
</Properties>
</file>